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45E0" w14:textId="19421D64" w:rsidR="00BC7280" w:rsidRPr="0020626A" w:rsidRDefault="00BC7280" w:rsidP="00BC7280">
      <w:pPr>
        <w:spacing w:after="200" w:line="276" w:lineRule="auto"/>
        <w:jc w:val="center"/>
        <w:rPr>
          <w:rFonts w:ascii="Arial" w:eastAsia="Arial" w:hAnsi="Arial" w:cs="Arial"/>
          <w:b/>
          <w:caps/>
          <w:lang w:val="lt-LT"/>
        </w:rPr>
      </w:pPr>
      <w:r w:rsidRPr="0020626A">
        <w:rPr>
          <w:rFonts w:ascii="Arial" w:eastAsia="Arial" w:hAnsi="Arial" w:cs="Arial"/>
          <w:b/>
          <w:caps/>
          <w:lang w:val="lt-LT"/>
        </w:rPr>
        <w:t>INFORMACIJA APIE PATVIRTINTĄ Telšių regiono atliekų prevencijos ir tvarkymo 2021-2027 metų planą</w:t>
      </w:r>
    </w:p>
    <w:p w14:paraId="41969A79" w14:textId="77777777" w:rsidR="00BC7280" w:rsidRPr="0020626A" w:rsidRDefault="00BC7280" w:rsidP="00960CB9">
      <w:pPr>
        <w:jc w:val="both"/>
        <w:rPr>
          <w:rFonts w:ascii="Arial" w:eastAsiaTheme="minorHAnsi" w:hAnsi="Arial" w:cs="Arial"/>
          <w:color w:val="000000"/>
          <w:kern w:val="0"/>
          <w:lang w:val="lt-LT" w:eastAsia="en-US"/>
          <w14:ligatures w14:val="none"/>
        </w:rPr>
      </w:pPr>
    </w:p>
    <w:p w14:paraId="686E4675" w14:textId="61076689" w:rsidR="00A639E5" w:rsidRPr="0020626A" w:rsidRDefault="006D5E38" w:rsidP="00960CB9">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 xml:space="preserve">Telšių regiono atliekų prevencijos ir tvarkymo 2021-2027 metų planas (toliau Planas) patvirtintas 2023 m. balandžio 4 d. Telšių regiono plėtros tarybos sprendimu Nr. K/S-6. </w:t>
      </w:r>
      <w:r w:rsidR="009C0976" w:rsidRPr="0020626A">
        <w:rPr>
          <w:rFonts w:ascii="Arial" w:eastAsiaTheme="minorHAnsi" w:hAnsi="Arial" w:cs="Arial"/>
          <w:color w:val="000000"/>
          <w:kern w:val="0"/>
          <w:lang w:val="lt-LT" w:eastAsia="en-US"/>
          <w14:ligatures w14:val="none"/>
        </w:rPr>
        <w:t xml:space="preserve">Planui buvo atliktas strateginis pasekmių aplinkai vertinimas (SPAV). </w:t>
      </w:r>
      <w:r w:rsidR="009C0976">
        <w:rPr>
          <w:rFonts w:ascii="Arial" w:eastAsiaTheme="minorHAnsi" w:hAnsi="Arial" w:cs="Arial"/>
          <w:color w:val="000000"/>
          <w:kern w:val="0"/>
          <w:lang w:val="lt-LT" w:eastAsia="en-US"/>
          <w14:ligatures w14:val="none"/>
        </w:rPr>
        <w:t>Plano organizatorius – UAB „Telšių regiono atliekų tvarkymo centras“.</w:t>
      </w:r>
    </w:p>
    <w:p w14:paraId="0D9FFFFD" w14:textId="77777777" w:rsidR="004D7772" w:rsidRPr="0020626A" w:rsidRDefault="004D7772" w:rsidP="004D7772">
      <w:pPr>
        <w:jc w:val="both"/>
        <w:rPr>
          <w:rFonts w:ascii="Arial" w:eastAsiaTheme="minorHAnsi" w:hAnsi="Arial" w:cs="Arial"/>
          <w:b/>
          <w:bCs/>
          <w:color w:val="000000"/>
          <w:kern w:val="0"/>
          <w:lang w:val="lt-LT" w:eastAsia="en-US"/>
          <w14:ligatures w14:val="none"/>
        </w:rPr>
      </w:pPr>
      <w:r w:rsidRPr="0020626A">
        <w:rPr>
          <w:rFonts w:ascii="Arial" w:eastAsiaTheme="minorHAnsi" w:hAnsi="Arial" w:cs="Arial"/>
          <w:b/>
          <w:bCs/>
          <w:color w:val="000000"/>
          <w:kern w:val="0"/>
          <w:lang w:val="lt-LT" w:eastAsia="en-US"/>
          <w14:ligatures w14:val="none"/>
        </w:rPr>
        <w:t>Informacija, kaip į planą buvo integruoti aplinkos apsaugos klausimai</w:t>
      </w:r>
    </w:p>
    <w:p w14:paraId="4E2C566A" w14:textId="435D689D" w:rsidR="004D7772" w:rsidRPr="0020626A" w:rsidRDefault="004D7772" w:rsidP="004D7772">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Šis Planas – tai strateginis dokumentas, kuriuo siekiama nustatyti komunalinių atliekų tvarkymo sistemų organizavimo priemones, kurios užtikrintų aplinkosaugos, techninius, ekonominius ir higienos reikalavimus atitinkančią viešąją komunalinių atliekų tvarkymo paslaugą visiems regiono gyventojams. Plane numatytos priemonės yra būtinos Valstybiniame atliekų tvarkymo plane numatytų užduočių 20</w:t>
      </w:r>
      <w:r w:rsidR="001F5479" w:rsidRPr="0020626A">
        <w:rPr>
          <w:rFonts w:ascii="Arial" w:eastAsiaTheme="minorHAnsi" w:hAnsi="Arial" w:cs="Arial"/>
          <w:color w:val="000000"/>
          <w:kern w:val="0"/>
          <w:lang w:val="lt-LT" w:eastAsia="en-US"/>
          <w14:ligatures w14:val="none"/>
        </w:rPr>
        <w:t>21</w:t>
      </w:r>
      <w:r w:rsidRPr="0020626A">
        <w:rPr>
          <w:rFonts w:ascii="Arial" w:eastAsiaTheme="minorHAnsi" w:hAnsi="Arial" w:cs="Arial"/>
          <w:color w:val="000000"/>
          <w:kern w:val="0"/>
          <w:lang w:val="lt-LT" w:eastAsia="en-US"/>
          <w14:ligatures w14:val="none"/>
        </w:rPr>
        <w:t>-202</w:t>
      </w:r>
      <w:r w:rsidR="001F5479" w:rsidRPr="0020626A">
        <w:rPr>
          <w:rFonts w:ascii="Arial" w:eastAsiaTheme="minorHAnsi" w:hAnsi="Arial" w:cs="Arial"/>
          <w:color w:val="000000"/>
          <w:kern w:val="0"/>
          <w:lang w:val="lt-LT" w:eastAsia="en-US"/>
          <w14:ligatures w14:val="none"/>
        </w:rPr>
        <w:t>7</w:t>
      </w:r>
      <w:r w:rsidRPr="0020626A">
        <w:rPr>
          <w:rFonts w:ascii="Arial" w:eastAsiaTheme="minorHAnsi" w:hAnsi="Arial" w:cs="Arial"/>
          <w:color w:val="000000"/>
          <w:kern w:val="0"/>
          <w:lang w:val="lt-LT" w:eastAsia="en-US"/>
          <w14:ligatures w14:val="none"/>
        </w:rPr>
        <w:t xml:space="preserve"> m. periodui įgyvendinimui.</w:t>
      </w:r>
      <w:r w:rsidR="009C0976">
        <w:rPr>
          <w:rFonts w:ascii="Arial" w:eastAsiaTheme="minorHAnsi" w:hAnsi="Arial" w:cs="Arial"/>
          <w:color w:val="000000"/>
          <w:kern w:val="0"/>
          <w:lang w:val="lt-LT" w:eastAsia="en-US"/>
          <w14:ligatures w14:val="none"/>
        </w:rPr>
        <w:t xml:space="preserve"> </w:t>
      </w:r>
    </w:p>
    <w:p w14:paraId="58811805" w14:textId="77777777" w:rsidR="00A27391" w:rsidRPr="0020626A" w:rsidRDefault="00A27391" w:rsidP="00A27391">
      <w:pPr>
        <w:jc w:val="both"/>
        <w:rPr>
          <w:rFonts w:ascii="Arial" w:eastAsiaTheme="minorHAnsi" w:hAnsi="Arial" w:cs="Arial"/>
          <w:b/>
          <w:bCs/>
          <w:color w:val="000000"/>
          <w:kern w:val="0"/>
          <w:lang w:val="lt-LT" w:eastAsia="en-US"/>
          <w14:ligatures w14:val="none"/>
        </w:rPr>
      </w:pPr>
      <w:r w:rsidRPr="0020626A">
        <w:rPr>
          <w:rFonts w:ascii="Arial" w:eastAsiaTheme="minorHAnsi" w:hAnsi="Arial" w:cs="Arial"/>
          <w:b/>
          <w:bCs/>
          <w:color w:val="000000"/>
          <w:kern w:val="0"/>
          <w:lang w:val="lt-LT" w:eastAsia="en-US"/>
          <w14:ligatures w14:val="none"/>
        </w:rPr>
        <w:t>Informacija, kaip buvo atsižvelgta į SPAV ataskaitoje pateiktą informaciją</w:t>
      </w:r>
    </w:p>
    <w:p w14:paraId="6BA8C53A" w14:textId="77777777" w:rsidR="00940279" w:rsidRPr="0020626A" w:rsidRDefault="00940279" w:rsidP="00A27391">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SPAV ataskaitoje pateikti vertinimo rezultatai pagal poveikio reikšmingumą atskiriems aplinkos komponentams bei pasekmių tipą. Atlikus Plano tikslų, uždavinių ir priemonių vertinimą ir palyginimą su „nuline“ alternatyva, priimta išvada - Plano įgyvendinimas turės teigiamas pasekmes aplinkai</w:t>
      </w:r>
      <w:r w:rsidRPr="0020626A">
        <w:rPr>
          <w:rFonts w:ascii="Arial" w:eastAsiaTheme="minorHAnsi" w:hAnsi="Arial" w:cs="Arial"/>
          <w:color w:val="000000"/>
          <w:kern w:val="0"/>
          <w:lang w:val="lt-LT" w:eastAsia="en-US"/>
          <w14:ligatures w14:val="none"/>
        </w:rPr>
        <w:t>.</w:t>
      </w:r>
    </w:p>
    <w:p w14:paraId="2BBD3F37" w14:textId="2FF1D5EE" w:rsidR="00A27391" w:rsidRPr="0020626A" w:rsidRDefault="00A27391" w:rsidP="00A27391">
      <w:pPr>
        <w:jc w:val="both"/>
        <w:rPr>
          <w:rFonts w:ascii="Arial" w:eastAsiaTheme="minorHAnsi" w:hAnsi="Arial" w:cs="Arial"/>
          <w:b/>
          <w:bCs/>
          <w:color w:val="000000"/>
          <w:kern w:val="0"/>
          <w:lang w:val="lt-LT" w:eastAsia="en-US"/>
          <w14:ligatures w14:val="none"/>
        </w:rPr>
      </w:pPr>
      <w:r w:rsidRPr="0020626A">
        <w:rPr>
          <w:rFonts w:ascii="Arial" w:eastAsiaTheme="minorHAnsi" w:hAnsi="Arial" w:cs="Arial"/>
          <w:b/>
          <w:bCs/>
          <w:color w:val="000000"/>
          <w:kern w:val="0"/>
          <w:lang w:val="lt-LT" w:eastAsia="en-US"/>
          <w14:ligatures w14:val="none"/>
        </w:rPr>
        <w:t xml:space="preserve">Motyvai, lėmę alternatyvos pasirinkimą </w:t>
      </w:r>
    </w:p>
    <w:p w14:paraId="26585D62" w14:textId="70C1E853" w:rsidR="00EB6DA5" w:rsidRPr="0020626A" w:rsidRDefault="00EB6DA5" w:rsidP="00A27391">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Rengiant Planą buvo atlikta Telšių regiono atliekų tvarkymo sistemos ir valdymo stiprybių, silpnybių, galimybių ir grėsmių</w:t>
      </w:r>
      <w:r w:rsidRPr="0020626A">
        <w:rPr>
          <w:rFonts w:ascii="Arial" w:eastAsiaTheme="minorHAnsi" w:hAnsi="Arial" w:cs="Arial"/>
          <w:color w:val="000000"/>
          <w:kern w:val="0"/>
          <w:lang w:val="lt-LT" w:eastAsia="en-US"/>
          <w14:ligatures w14:val="none"/>
        </w:rPr>
        <w:t xml:space="preserve"> </w:t>
      </w:r>
      <w:r w:rsidRPr="0020626A">
        <w:rPr>
          <w:rFonts w:ascii="Arial" w:eastAsiaTheme="minorHAnsi" w:hAnsi="Arial" w:cs="Arial"/>
          <w:color w:val="000000"/>
          <w:kern w:val="0"/>
          <w:lang w:val="lt-LT" w:eastAsia="en-US"/>
          <w14:ligatures w14:val="none"/>
        </w:rPr>
        <w:t>analizė bei identifikuoti poreikiai. Plane analizuojamas tik vienas įgyvendinimo scenarijus, alternatyvūs požiūriai buvo nagrinėjami Plano rengimo darbo grupės.</w:t>
      </w:r>
    </w:p>
    <w:p w14:paraId="28B07518" w14:textId="77777777" w:rsidR="00A27391" w:rsidRPr="0020626A" w:rsidRDefault="00A27391" w:rsidP="00A27391">
      <w:pPr>
        <w:jc w:val="both"/>
        <w:rPr>
          <w:rFonts w:ascii="Arial" w:eastAsiaTheme="minorHAnsi" w:hAnsi="Arial" w:cs="Arial"/>
          <w:b/>
          <w:bCs/>
          <w:color w:val="000000"/>
          <w:kern w:val="0"/>
          <w:lang w:val="lt-LT" w:eastAsia="en-US"/>
          <w14:ligatures w14:val="none"/>
        </w:rPr>
      </w:pPr>
      <w:r w:rsidRPr="0020626A">
        <w:rPr>
          <w:rFonts w:ascii="Arial" w:eastAsiaTheme="minorHAnsi" w:hAnsi="Arial" w:cs="Arial"/>
          <w:b/>
          <w:bCs/>
          <w:color w:val="000000"/>
          <w:kern w:val="0"/>
          <w:lang w:val="lt-LT" w:eastAsia="en-US"/>
          <w14:ligatures w14:val="none"/>
        </w:rPr>
        <w:t>Informacija, kaip buvo atsižvelgta į SPAV subjektu išvadas, visuomenes pasiūlymus</w:t>
      </w:r>
    </w:p>
    <w:p w14:paraId="70B5B5CB" w14:textId="01FB7920" w:rsidR="00B87068" w:rsidRPr="0020626A" w:rsidRDefault="00B87068" w:rsidP="00B87068">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Telšių regiono atliekų tvarkymo 2021-2027 m planas yra valstybės lygmens planas, SPAV vertinimo subjektai</w:t>
      </w:r>
      <w:r w:rsidR="00D2639A" w:rsidRPr="0020626A">
        <w:rPr>
          <w:rFonts w:ascii="Arial" w:eastAsiaTheme="minorHAnsi" w:hAnsi="Arial" w:cs="Arial"/>
          <w:color w:val="000000"/>
          <w:kern w:val="0"/>
          <w:lang w:val="lt-LT" w:eastAsia="en-US"/>
          <w14:ligatures w14:val="none"/>
        </w:rPr>
        <w:t>, kurie pateikė išvadas SPAV apimties nustatymo dokumentui ir SPAV ataskaitai:</w:t>
      </w:r>
    </w:p>
    <w:p w14:paraId="060C21B7" w14:textId="77777777" w:rsidR="00B87068" w:rsidRPr="0020626A" w:rsidRDefault="00B87068" w:rsidP="00B87068">
      <w:pPr>
        <w:pStyle w:val="Sraopastraipa"/>
        <w:numPr>
          <w:ilvl w:val="0"/>
          <w:numId w:val="4"/>
        </w:num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Lietuvos Respublikos aplinkos ministerija (toliau – Aplinkos ministerija);</w:t>
      </w:r>
    </w:p>
    <w:p w14:paraId="1A760B6D" w14:textId="77777777" w:rsidR="00B87068" w:rsidRPr="0020626A" w:rsidRDefault="00B87068" w:rsidP="00B87068">
      <w:pPr>
        <w:pStyle w:val="Sraopastraipa"/>
        <w:numPr>
          <w:ilvl w:val="0"/>
          <w:numId w:val="4"/>
        </w:num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Lietuvos Respublikos sveikatos apsaugos ministerija (toliau – Sveikatos apsaugos ministerija);</w:t>
      </w:r>
    </w:p>
    <w:p w14:paraId="3DA112F0" w14:textId="77777777" w:rsidR="00B87068" w:rsidRPr="0020626A" w:rsidRDefault="00B87068" w:rsidP="00B87068">
      <w:pPr>
        <w:pStyle w:val="Sraopastraipa"/>
        <w:numPr>
          <w:ilvl w:val="0"/>
          <w:numId w:val="4"/>
        </w:num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Valstybinė saugomų teritorijų tarnyba;</w:t>
      </w:r>
    </w:p>
    <w:p w14:paraId="67605FD2" w14:textId="77777777" w:rsidR="00B87068" w:rsidRPr="0020626A" w:rsidRDefault="00B87068" w:rsidP="00B87068">
      <w:pPr>
        <w:pStyle w:val="Sraopastraipa"/>
        <w:numPr>
          <w:ilvl w:val="0"/>
          <w:numId w:val="4"/>
        </w:num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Lietuvos Respublikos kultūros ministerija (toliau – Kultūros ministerija).</w:t>
      </w:r>
    </w:p>
    <w:p w14:paraId="276279CC" w14:textId="4E92923C" w:rsidR="00D2639A" w:rsidRPr="0020626A" w:rsidRDefault="00696187" w:rsidP="00D2639A">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 xml:space="preserve">Atsižvelgiant į </w:t>
      </w:r>
      <w:r w:rsidR="002D26F0">
        <w:rPr>
          <w:rFonts w:ascii="Arial" w:eastAsiaTheme="minorHAnsi" w:hAnsi="Arial" w:cs="Arial"/>
          <w:color w:val="000000"/>
          <w:kern w:val="0"/>
          <w:lang w:val="lt-LT" w:eastAsia="en-US"/>
          <w14:ligatures w14:val="none"/>
        </w:rPr>
        <w:t xml:space="preserve">gautas </w:t>
      </w:r>
      <w:r w:rsidRPr="0020626A">
        <w:rPr>
          <w:rFonts w:ascii="Arial" w:eastAsiaTheme="minorHAnsi" w:hAnsi="Arial" w:cs="Arial"/>
          <w:color w:val="000000"/>
          <w:kern w:val="0"/>
          <w:lang w:val="lt-LT" w:eastAsia="en-US"/>
          <w14:ligatures w14:val="none"/>
        </w:rPr>
        <w:t xml:space="preserve">SPAV subjektų išvadas buvo papildyta SPAV </w:t>
      </w:r>
      <w:r w:rsidR="002D26F0">
        <w:rPr>
          <w:rFonts w:ascii="Arial" w:eastAsiaTheme="minorHAnsi" w:hAnsi="Arial" w:cs="Arial"/>
          <w:color w:val="000000"/>
          <w:kern w:val="0"/>
          <w:lang w:val="lt-LT" w:eastAsia="en-US"/>
          <w14:ligatures w14:val="none"/>
        </w:rPr>
        <w:t>apim</w:t>
      </w:r>
      <w:r w:rsidR="00E048BC">
        <w:rPr>
          <w:rFonts w:ascii="Arial" w:eastAsiaTheme="minorHAnsi" w:hAnsi="Arial" w:cs="Arial"/>
          <w:color w:val="000000"/>
          <w:kern w:val="0"/>
          <w:lang w:val="lt-LT" w:eastAsia="en-US"/>
          <w14:ligatures w14:val="none"/>
        </w:rPr>
        <w:t xml:space="preserve">ties nustatymo dokumentas ir </w:t>
      </w:r>
      <w:r w:rsidRPr="0020626A">
        <w:rPr>
          <w:rFonts w:ascii="Arial" w:eastAsiaTheme="minorHAnsi" w:hAnsi="Arial" w:cs="Arial"/>
          <w:color w:val="000000"/>
          <w:kern w:val="0"/>
          <w:lang w:val="lt-LT" w:eastAsia="en-US"/>
          <w14:ligatures w14:val="none"/>
        </w:rPr>
        <w:t>ataskaita</w:t>
      </w:r>
      <w:r w:rsidR="00973FBD">
        <w:rPr>
          <w:rFonts w:ascii="Arial" w:eastAsiaTheme="minorHAnsi" w:hAnsi="Arial" w:cs="Arial"/>
          <w:color w:val="000000"/>
          <w:kern w:val="0"/>
          <w:lang w:val="lt-LT" w:eastAsia="en-US"/>
          <w14:ligatures w14:val="none"/>
        </w:rPr>
        <w:t>.</w:t>
      </w:r>
      <w:r w:rsidRPr="0020626A">
        <w:rPr>
          <w:rFonts w:ascii="Arial" w:eastAsiaTheme="minorHAnsi" w:hAnsi="Arial" w:cs="Arial"/>
          <w:color w:val="000000"/>
          <w:kern w:val="0"/>
          <w:lang w:val="lt-LT" w:eastAsia="en-US"/>
          <w14:ligatures w14:val="none"/>
        </w:rPr>
        <w:t xml:space="preserve"> </w:t>
      </w:r>
      <w:r w:rsidR="00973FBD">
        <w:rPr>
          <w:rFonts w:ascii="Arial" w:eastAsiaTheme="minorHAnsi" w:hAnsi="Arial" w:cs="Arial"/>
          <w:color w:val="000000"/>
          <w:kern w:val="0"/>
          <w:lang w:val="lt-LT" w:eastAsia="en-US"/>
          <w14:ligatures w14:val="none"/>
        </w:rPr>
        <w:t xml:space="preserve">2023-07-20 </w:t>
      </w:r>
      <w:r w:rsidRPr="0020626A">
        <w:rPr>
          <w:rFonts w:ascii="Arial" w:eastAsiaTheme="minorHAnsi" w:hAnsi="Arial" w:cs="Arial"/>
          <w:color w:val="000000"/>
          <w:kern w:val="0"/>
          <w:lang w:val="lt-LT" w:eastAsia="en-US"/>
          <w14:ligatures w14:val="none"/>
        </w:rPr>
        <w:t>pare</w:t>
      </w:r>
      <w:r w:rsidR="008D6816" w:rsidRPr="0020626A">
        <w:rPr>
          <w:rFonts w:ascii="Arial" w:eastAsiaTheme="minorHAnsi" w:hAnsi="Arial" w:cs="Arial"/>
          <w:color w:val="000000"/>
          <w:kern w:val="0"/>
          <w:lang w:val="lt-LT" w:eastAsia="en-US"/>
          <w14:ligatures w14:val="none"/>
        </w:rPr>
        <w:t>ngta subjektų išvadų vertinimo pažyma</w:t>
      </w:r>
      <w:r w:rsidR="00865A4D">
        <w:rPr>
          <w:rFonts w:ascii="Arial" w:eastAsiaTheme="minorHAnsi" w:hAnsi="Arial" w:cs="Arial"/>
          <w:color w:val="000000"/>
          <w:kern w:val="0"/>
          <w:lang w:val="lt-LT" w:eastAsia="en-US"/>
          <w14:ligatures w14:val="none"/>
        </w:rPr>
        <w:t xml:space="preserve"> (</w:t>
      </w:r>
      <w:r w:rsidR="008D6816" w:rsidRPr="0020626A">
        <w:rPr>
          <w:rFonts w:ascii="Arial" w:eastAsiaTheme="minorHAnsi" w:hAnsi="Arial" w:cs="Arial"/>
          <w:color w:val="000000"/>
          <w:kern w:val="0"/>
          <w:lang w:val="lt-LT" w:eastAsia="en-US"/>
          <w14:ligatures w14:val="none"/>
        </w:rPr>
        <w:t xml:space="preserve">SPAV ataskaitos </w:t>
      </w:r>
      <w:r w:rsidR="00D2639A" w:rsidRPr="0020626A">
        <w:rPr>
          <w:rFonts w:ascii="Arial" w:eastAsiaTheme="minorHAnsi" w:hAnsi="Arial" w:cs="Arial"/>
          <w:color w:val="000000"/>
          <w:kern w:val="0"/>
          <w:lang w:val="lt-LT" w:eastAsia="en-US"/>
          <w14:ligatures w14:val="none"/>
        </w:rPr>
        <w:t>1 pried</w:t>
      </w:r>
      <w:r w:rsidR="00865A4D">
        <w:rPr>
          <w:rFonts w:ascii="Arial" w:eastAsiaTheme="minorHAnsi" w:hAnsi="Arial" w:cs="Arial"/>
          <w:color w:val="000000"/>
          <w:kern w:val="0"/>
          <w:lang w:val="lt-LT" w:eastAsia="en-US"/>
          <w14:ligatures w14:val="none"/>
        </w:rPr>
        <w:t>as), kuri pa</w:t>
      </w:r>
      <w:r w:rsidR="00F46E3E">
        <w:rPr>
          <w:rFonts w:ascii="Arial" w:eastAsiaTheme="minorHAnsi" w:hAnsi="Arial" w:cs="Arial"/>
          <w:color w:val="000000"/>
          <w:kern w:val="0"/>
          <w:lang w:val="lt-LT" w:eastAsia="en-US"/>
          <w14:ligatures w14:val="none"/>
        </w:rPr>
        <w:t>sirašyta Plano organizatoriaus ir raštu pateikta subjektams susipažinti.</w:t>
      </w:r>
    </w:p>
    <w:p w14:paraId="7748E4EF" w14:textId="789E1428" w:rsidR="00B87068" w:rsidRPr="0020626A" w:rsidRDefault="00B87068" w:rsidP="00B87068">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 xml:space="preserve">Visuomenė </w:t>
      </w:r>
      <w:r w:rsidR="00E108B7" w:rsidRPr="0020626A">
        <w:rPr>
          <w:rFonts w:ascii="Arial" w:eastAsiaTheme="minorHAnsi" w:hAnsi="Arial" w:cs="Arial"/>
          <w:color w:val="000000"/>
          <w:kern w:val="0"/>
          <w:lang w:val="lt-LT" w:eastAsia="en-US"/>
          <w14:ligatures w14:val="none"/>
        </w:rPr>
        <w:t>buvo informuota apie rengiamą SPAV ir Planą</w:t>
      </w:r>
      <w:r w:rsidRPr="0020626A">
        <w:rPr>
          <w:rFonts w:ascii="Arial" w:eastAsiaTheme="minorHAnsi" w:hAnsi="Arial" w:cs="Arial"/>
          <w:color w:val="000000"/>
          <w:kern w:val="0"/>
          <w:lang w:val="lt-LT" w:eastAsia="en-US"/>
          <w14:ligatures w14:val="none"/>
        </w:rPr>
        <w:t xml:space="preserve"> vadovaujantis Lietuvos Respublikos aplinkos ministro 2004 m. rugpjūčio 27 d. įsakymu Nr. D1-455 „Dėl Visuomenės dalyvavimo planų ir programų strateginio pasekmių aplinkai vertinimo procedūrose ir vertinimo subjektų, ES valstybių narių ir kitų užsienio valstybių informavimo tvarkos aprašo patvirtinimo“ patvirtintu Visuomenės dalyvavimo planų ir programų strateginio pasekmių aplinkai vertinimo </w:t>
      </w:r>
      <w:r w:rsidRPr="0020626A">
        <w:rPr>
          <w:rFonts w:ascii="Arial" w:eastAsiaTheme="minorHAnsi" w:hAnsi="Arial" w:cs="Arial"/>
          <w:color w:val="000000"/>
          <w:kern w:val="0"/>
          <w:lang w:val="lt-LT" w:eastAsia="en-US"/>
          <w14:ligatures w14:val="none"/>
        </w:rPr>
        <w:lastRenderedPageBreak/>
        <w:t>procedūrose ir vertinimo subjektų, ES valstybių narių ir kitų užsienio valstybių informavimo tvarkos aprašu.</w:t>
      </w:r>
    </w:p>
    <w:p w14:paraId="2DE51F80" w14:textId="02D0A6FE" w:rsidR="00681FA3" w:rsidRPr="0020626A" w:rsidRDefault="007F3F5A" w:rsidP="00A27391">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Informacija apie viešą supažindinimą su Planu ir SPAV ataskaita paskelbta:</w:t>
      </w:r>
    </w:p>
    <w:tbl>
      <w:tblPr>
        <w:tblStyle w:val="Lentelstinklelis"/>
        <w:tblW w:w="8998" w:type="dxa"/>
        <w:tblLook w:val="04A0" w:firstRow="1" w:lastRow="0" w:firstColumn="1" w:lastColumn="0" w:noHBand="0" w:noVBand="1"/>
      </w:tblPr>
      <w:tblGrid>
        <w:gridCol w:w="562"/>
        <w:gridCol w:w="6946"/>
        <w:gridCol w:w="1490"/>
      </w:tblGrid>
      <w:tr w:rsidR="00AD35BC" w:rsidRPr="0020626A" w14:paraId="5065DA30" w14:textId="77777777" w:rsidTr="0034721D">
        <w:tc>
          <w:tcPr>
            <w:tcW w:w="562" w:type="dxa"/>
          </w:tcPr>
          <w:p w14:paraId="6DE6ED0D"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Nr.</w:t>
            </w:r>
          </w:p>
        </w:tc>
        <w:tc>
          <w:tcPr>
            <w:tcW w:w="6946" w:type="dxa"/>
          </w:tcPr>
          <w:p w14:paraId="4F20F0F3"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 xml:space="preserve">Skelbimo vieta: </w:t>
            </w:r>
          </w:p>
        </w:tc>
        <w:tc>
          <w:tcPr>
            <w:tcW w:w="1490" w:type="dxa"/>
          </w:tcPr>
          <w:p w14:paraId="3DC88367"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Data</w:t>
            </w:r>
          </w:p>
        </w:tc>
      </w:tr>
      <w:tr w:rsidR="00AD35BC" w:rsidRPr="0020626A" w14:paraId="0116CDB2" w14:textId="77777777" w:rsidTr="0034721D">
        <w:tc>
          <w:tcPr>
            <w:tcW w:w="562" w:type="dxa"/>
          </w:tcPr>
          <w:p w14:paraId="6E70401F"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1.</w:t>
            </w:r>
          </w:p>
        </w:tc>
        <w:tc>
          <w:tcPr>
            <w:tcW w:w="6946" w:type="dxa"/>
          </w:tcPr>
          <w:p w14:paraId="6358D98C"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Nacionaliniame laikraštyje „Vakaro žinios“</w:t>
            </w:r>
          </w:p>
        </w:tc>
        <w:tc>
          <w:tcPr>
            <w:tcW w:w="1490" w:type="dxa"/>
          </w:tcPr>
          <w:p w14:paraId="629ECC77"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2023-06-16</w:t>
            </w:r>
          </w:p>
        </w:tc>
      </w:tr>
      <w:tr w:rsidR="00AD35BC" w:rsidRPr="0020626A" w14:paraId="34999486" w14:textId="77777777" w:rsidTr="0034721D">
        <w:tc>
          <w:tcPr>
            <w:tcW w:w="562" w:type="dxa"/>
          </w:tcPr>
          <w:p w14:paraId="62DDDEAF"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w:t>
            </w:r>
          </w:p>
        </w:tc>
        <w:tc>
          <w:tcPr>
            <w:tcW w:w="6946" w:type="dxa"/>
          </w:tcPr>
          <w:p w14:paraId="74B4C22E" w14:textId="49BB6571" w:rsidR="00AD35BC" w:rsidRPr="0020626A" w:rsidRDefault="00AD35BC" w:rsidP="004142D2">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Plano organizatoriaus internetiniame puslapyj</w:t>
            </w:r>
            <w:r w:rsidR="00A845AD" w:rsidRPr="0020626A">
              <w:rPr>
                <w:rFonts w:ascii="Arial" w:hAnsi="Arial" w:cs="Arial"/>
                <w:color w:val="000000"/>
                <w:sz w:val="20"/>
                <w:szCs w:val="20"/>
                <w:lang w:val="lt-LT"/>
              </w:rPr>
              <w:t xml:space="preserve">e </w:t>
            </w:r>
            <w:hyperlink r:id="rId6" w:history="1">
              <w:r w:rsidR="00A845AD" w:rsidRPr="0020626A">
                <w:rPr>
                  <w:rFonts w:ascii="Arial" w:hAnsi="Arial" w:cs="Arial"/>
                  <w:color w:val="000000"/>
                  <w:sz w:val="20"/>
                  <w:szCs w:val="20"/>
                  <w:lang w:val="lt-LT"/>
                </w:rPr>
                <w:t>https://tratc.lt/bendrove/planuojama-veikla/</w:t>
              </w:r>
            </w:hyperlink>
            <w:r w:rsidR="00A845AD" w:rsidRPr="0020626A">
              <w:rPr>
                <w:rFonts w:ascii="Arial" w:hAnsi="Arial" w:cs="Arial"/>
                <w:color w:val="000000"/>
                <w:sz w:val="20"/>
                <w:szCs w:val="20"/>
                <w:lang w:val="lt-LT"/>
              </w:rPr>
              <w:t xml:space="preserve"> </w:t>
            </w:r>
          </w:p>
        </w:tc>
        <w:tc>
          <w:tcPr>
            <w:tcW w:w="1490" w:type="dxa"/>
          </w:tcPr>
          <w:p w14:paraId="558A4583"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2023-06-16</w:t>
            </w:r>
          </w:p>
        </w:tc>
      </w:tr>
      <w:tr w:rsidR="00AD35BC" w:rsidRPr="0020626A" w14:paraId="39CB296F" w14:textId="77777777" w:rsidTr="0034721D">
        <w:tc>
          <w:tcPr>
            <w:tcW w:w="562" w:type="dxa"/>
          </w:tcPr>
          <w:p w14:paraId="02E39BAB"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3.</w:t>
            </w:r>
          </w:p>
        </w:tc>
        <w:tc>
          <w:tcPr>
            <w:tcW w:w="6946" w:type="dxa"/>
          </w:tcPr>
          <w:p w14:paraId="70D7B16E"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 xml:space="preserve">SPAV rengėjos internetiniame puslapyje </w:t>
            </w:r>
            <w:hyperlink r:id="rId7" w:anchor="public-information" w:history="1">
              <w:r w:rsidRPr="0020626A">
                <w:rPr>
                  <w:rFonts w:ascii="Arial" w:hAnsi="Arial" w:cs="Arial"/>
                  <w:color w:val="000000"/>
                  <w:sz w:val="20"/>
                  <w:szCs w:val="20"/>
                  <w:lang w:val="lt-LT"/>
                </w:rPr>
                <w:t>www.alkauskaite.com/lt/#public-information</w:t>
              </w:r>
            </w:hyperlink>
          </w:p>
        </w:tc>
        <w:tc>
          <w:tcPr>
            <w:tcW w:w="1490" w:type="dxa"/>
          </w:tcPr>
          <w:p w14:paraId="1DBEBFA7"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2023-06-16</w:t>
            </w:r>
          </w:p>
        </w:tc>
      </w:tr>
      <w:tr w:rsidR="00AD35BC" w:rsidRPr="0020626A" w14:paraId="760AF56B" w14:textId="77777777" w:rsidTr="0034721D">
        <w:tc>
          <w:tcPr>
            <w:tcW w:w="562" w:type="dxa"/>
          </w:tcPr>
          <w:p w14:paraId="420150E7"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4.</w:t>
            </w:r>
          </w:p>
        </w:tc>
        <w:tc>
          <w:tcPr>
            <w:tcW w:w="6946" w:type="dxa"/>
          </w:tcPr>
          <w:p w14:paraId="643A8165"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 xml:space="preserve">Mažeikių r. savivaldybės internetiniame puslapyje </w:t>
            </w:r>
          </w:p>
          <w:p w14:paraId="478995FE" w14:textId="0B94E10B" w:rsidR="000D5654" w:rsidRPr="0020626A" w:rsidRDefault="000D5654" w:rsidP="004142D2">
            <w:pPr>
              <w:rPr>
                <w:rFonts w:ascii="Arial" w:hAnsi="Arial" w:cs="Arial"/>
                <w:color w:val="000000"/>
                <w:sz w:val="20"/>
                <w:szCs w:val="20"/>
                <w:lang w:val="lt-LT"/>
              </w:rPr>
            </w:pPr>
            <w:hyperlink r:id="rId8" w:history="1">
              <w:r w:rsidRPr="0020626A">
                <w:rPr>
                  <w:rFonts w:ascii="Arial" w:hAnsi="Arial" w:cs="Arial"/>
                  <w:color w:val="000000"/>
                  <w:sz w:val="20"/>
                  <w:szCs w:val="20"/>
                  <w:lang w:val="lt-LT"/>
                </w:rPr>
                <w:t>https://www.mazeikiai.lt/savivaldybe/naujienos/d%C4%97l-vie%C5%A1o-supa%C5%BEindinimo-su-tel%C5%A1i%C5%B3-regiono-atliek%C5%B3-prevencijos-ir-tvarkymo-2021-2027-met%C5%B3-plano-strateginio-pasekmi%C5%B3-aplinkai-vertinimo-spav-ataskaita/</w:t>
              </w:r>
            </w:hyperlink>
            <w:r w:rsidRPr="0020626A">
              <w:rPr>
                <w:rFonts w:ascii="Arial" w:hAnsi="Arial" w:cs="Arial"/>
                <w:color w:val="000000"/>
                <w:sz w:val="20"/>
                <w:szCs w:val="20"/>
                <w:lang w:val="lt-LT"/>
              </w:rPr>
              <w:t xml:space="preserve"> </w:t>
            </w:r>
          </w:p>
        </w:tc>
        <w:tc>
          <w:tcPr>
            <w:tcW w:w="1490" w:type="dxa"/>
          </w:tcPr>
          <w:p w14:paraId="044C1695"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2023-06-16</w:t>
            </w:r>
          </w:p>
        </w:tc>
      </w:tr>
      <w:tr w:rsidR="00AD35BC" w:rsidRPr="0020626A" w14:paraId="3C4C5B52" w14:textId="77777777" w:rsidTr="0034721D">
        <w:tc>
          <w:tcPr>
            <w:tcW w:w="562" w:type="dxa"/>
          </w:tcPr>
          <w:p w14:paraId="1D75F8EB"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5.</w:t>
            </w:r>
          </w:p>
        </w:tc>
        <w:tc>
          <w:tcPr>
            <w:tcW w:w="6946" w:type="dxa"/>
          </w:tcPr>
          <w:p w14:paraId="2F6B6CD5"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Rietavo savivaldybės internetiniame puslapyje</w:t>
            </w:r>
          </w:p>
          <w:p w14:paraId="51DB0A57" w14:textId="473AF00F" w:rsidR="00451D56" w:rsidRPr="0020626A" w:rsidRDefault="00451D56" w:rsidP="00AD35BC">
            <w:pPr>
              <w:spacing w:after="160" w:line="259" w:lineRule="auto"/>
              <w:jc w:val="both"/>
              <w:rPr>
                <w:rFonts w:ascii="Arial" w:hAnsi="Arial" w:cs="Arial"/>
                <w:color w:val="000000"/>
                <w:sz w:val="20"/>
                <w:szCs w:val="20"/>
                <w:lang w:val="lt-LT"/>
              </w:rPr>
            </w:pPr>
            <w:hyperlink r:id="rId9" w:history="1">
              <w:r w:rsidRPr="0020626A">
                <w:rPr>
                  <w:rFonts w:ascii="Arial" w:hAnsi="Arial" w:cs="Arial"/>
                  <w:color w:val="000000"/>
                  <w:sz w:val="20"/>
                  <w:szCs w:val="20"/>
                  <w:lang w:val="lt-LT"/>
                </w:rPr>
                <w:t>https://www.rietavas.lt/go.php/lit/Del-vieso-supazindinimo-su-telsiu-regiono-atlieku-prevencijos-ir-tvarkymo--aplinkai-vertinimo-ataskaita</w:t>
              </w:r>
            </w:hyperlink>
          </w:p>
        </w:tc>
        <w:tc>
          <w:tcPr>
            <w:tcW w:w="1490" w:type="dxa"/>
          </w:tcPr>
          <w:p w14:paraId="5B288392"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2023-06-16</w:t>
            </w:r>
          </w:p>
        </w:tc>
      </w:tr>
      <w:tr w:rsidR="00AD35BC" w:rsidRPr="0020626A" w14:paraId="175EAEE3" w14:textId="77777777" w:rsidTr="0034721D">
        <w:tc>
          <w:tcPr>
            <w:tcW w:w="562" w:type="dxa"/>
          </w:tcPr>
          <w:p w14:paraId="5858261D"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6.</w:t>
            </w:r>
          </w:p>
        </w:tc>
        <w:tc>
          <w:tcPr>
            <w:tcW w:w="6946" w:type="dxa"/>
          </w:tcPr>
          <w:p w14:paraId="0E2ECE0E"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 xml:space="preserve">Telšių r. savivaldybės internetiniame puslapyje </w:t>
            </w:r>
          </w:p>
          <w:p w14:paraId="48BB11C2" w14:textId="3B57D72D" w:rsidR="00EC02FA" w:rsidRPr="0020626A" w:rsidRDefault="00EC02FA" w:rsidP="004142D2">
            <w:pPr>
              <w:tabs>
                <w:tab w:val="left" w:pos="2250"/>
              </w:tabs>
              <w:rPr>
                <w:rFonts w:ascii="Arial" w:hAnsi="Arial" w:cs="Arial"/>
                <w:color w:val="000000"/>
                <w:sz w:val="20"/>
                <w:szCs w:val="20"/>
                <w:lang w:val="lt-LT"/>
              </w:rPr>
            </w:pPr>
            <w:hyperlink r:id="rId10" w:history="1">
              <w:r w:rsidRPr="0020626A">
                <w:rPr>
                  <w:rFonts w:ascii="Arial" w:hAnsi="Arial" w:cs="Arial"/>
                  <w:color w:val="000000"/>
                  <w:sz w:val="20"/>
                  <w:szCs w:val="20"/>
                  <w:lang w:val="lt-LT"/>
                </w:rPr>
                <w:t>https://telsiai.lt/naujienos/telsiu-regiono-atlieku-prevencijos-ir-tvarkymo-2021-2027-metu-plano-strateginio-pasekmiu-aplinkai-vertinimo-spav-ataskaita</w:t>
              </w:r>
            </w:hyperlink>
            <w:r w:rsidRPr="0020626A">
              <w:rPr>
                <w:rFonts w:ascii="Arial" w:hAnsi="Arial" w:cs="Arial"/>
                <w:color w:val="000000"/>
                <w:sz w:val="20"/>
                <w:szCs w:val="20"/>
                <w:lang w:val="lt-LT"/>
              </w:rPr>
              <w:t xml:space="preserve"> </w:t>
            </w:r>
          </w:p>
        </w:tc>
        <w:tc>
          <w:tcPr>
            <w:tcW w:w="1490" w:type="dxa"/>
          </w:tcPr>
          <w:p w14:paraId="4BA5168B"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2023-06-16</w:t>
            </w:r>
          </w:p>
        </w:tc>
      </w:tr>
      <w:tr w:rsidR="00AD35BC" w:rsidRPr="0020626A" w14:paraId="7312359A" w14:textId="77777777" w:rsidTr="0034721D">
        <w:tc>
          <w:tcPr>
            <w:tcW w:w="562" w:type="dxa"/>
          </w:tcPr>
          <w:p w14:paraId="2667EC85"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7.</w:t>
            </w:r>
          </w:p>
        </w:tc>
        <w:tc>
          <w:tcPr>
            <w:tcW w:w="6946" w:type="dxa"/>
          </w:tcPr>
          <w:p w14:paraId="4255D1D8"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Plungės r. savivaldybės internetiniame puslapyje</w:t>
            </w:r>
          </w:p>
          <w:p w14:paraId="7BE96AAD" w14:textId="5FA92933" w:rsidR="00EC02FA" w:rsidRPr="0020626A" w:rsidRDefault="004142D2" w:rsidP="004142D2">
            <w:pPr>
              <w:tabs>
                <w:tab w:val="left" w:pos="2250"/>
              </w:tabs>
              <w:rPr>
                <w:rFonts w:ascii="Arial" w:hAnsi="Arial" w:cs="Arial"/>
                <w:color w:val="000000"/>
                <w:sz w:val="20"/>
                <w:szCs w:val="20"/>
                <w:lang w:val="lt-LT"/>
              </w:rPr>
            </w:pPr>
            <w:hyperlink r:id="rId11" w:tgtFrame="_blank" w:history="1">
              <w:r w:rsidRPr="0020626A">
                <w:rPr>
                  <w:rFonts w:ascii="Arial" w:hAnsi="Arial" w:cs="Arial"/>
                  <w:color w:val="000000"/>
                  <w:sz w:val="20"/>
                  <w:szCs w:val="20"/>
                  <w:lang w:val="lt-LT"/>
                </w:rPr>
                <w:t>https://www.plunge.lt/skelbimai/del-vieso-supazindinimo-su-telsiu-regiono-atlieku-prevencijos-ir-tvarkymo-2021-2027-metu-plano-strateginio-pasekmiu-aplinkai-vertinimo-spav-ataskaita/</w:t>
              </w:r>
            </w:hyperlink>
          </w:p>
        </w:tc>
        <w:tc>
          <w:tcPr>
            <w:tcW w:w="1490" w:type="dxa"/>
          </w:tcPr>
          <w:p w14:paraId="44AE702D" w14:textId="77777777" w:rsidR="00AD35BC" w:rsidRPr="0020626A" w:rsidRDefault="00AD35BC" w:rsidP="00AD35BC">
            <w:pPr>
              <w:spacing w:after="160" w:line="259" w:lineRule="auto"/>
              <w:jc w:val="both"/>
              <w:rPr>
                <w:rFonts w:ascii="Arial" w:hAnsi="Arial" w:cs="Arial"/>
                <w:color w:val="000000"/>
                <w:sz w:val="20"/>
                <w:szCs w:val="20"/>
                <w:lang w:val="lt-LT"/>
              </w:rPr>
            </w:pPr>
            <w:r w:rsidRPr="0020626A">
              <w:rPr>
                <w:rFonts w:ascii="Arial" w:hAnsi="Arial" w:cs="Arial"/>
                <w:color w:val="000000"/>
                <w:sz w:val="20"/>
                <w:szCs w:val="20"/>
                <w:lang w:val="lt-LT"/>
              </w:rPr>
              <w:t>2023-06-19</w:t>
            </w:r>
          </w:p>
        </w:tc>
      </w:tr>
    </w:tbl>
    <w:p w14:paraId="4B82A453" w14:textId="77777777" w:rsidR="00AD35BC" w:rsidRPr="0020626A" w:rsidRDefault="00AD35BC" w:rsidP="00A27391">
      <w:pPr>
        <w:jc w:val="both"/>
        <w:rPr>
          <w:rFonts w:ascii="Arial" w:eastAsiaTheme="minorHAnsi" w:hAnsi="Arial" w:cs="Arial"/>
          <w:color w:val="000000"/>
          <w:kern w:val="0"/>
          <w:lang w:val="lt-LT" w:eastAsia="en-US"/>
          <w14:ligatures w14:val="none"/>
        </w:rPr>
      </w:pPr>
    </w:p>
    <w:p w14:paraId="0349DB6D" w14:textId="3F9793D8" w:rsidR="00A27391" w:rsidRPr="0020626A" w:rsidRDefault="00A27391" w:rsidP="00A27391">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Visuomenei buvo suteikta galimybe susipažinti su SPAV ataskaita ir Plano projektu Plano rengimo organizatoriaus UAB Telšių regiono atlieku tvarkymo centras buveinėje. Visuomenes pastabų ir pasiūlymų nebuvo gauta.</w:t>
      </w:r>
    </w:p>
    <w:p w14:paraId="64F829BD" w14:textId="1E5285ED" w:rsidR="00FF508E" w:rsidRPr="0020626A" w:rsidRDefault="00A27391" w:rsidP="00FF508E">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 xml:space="preserve">Viešas supažindinimas su SPAV ataskaita ir Plano projektu įvyko </w:t>
      </w:r>
      <w:r w:rsidR="00CD4FB2" w:rsidRPr="0020626A">
        <w:rPr>
          <w:rFonts w:ascii="Arial" w:eastAsiaTheme="minorHAnsi" w:hAnsi="Arial" w:cs="Arial"/>
          <w:color w:val="000000"/>
          <w:kern w:val="0"/>
          <w:lang w:val="lt-LT" w:eastAsia="en-US"/>
          <w14:ligatures w14:val="none"/>
        </w:rPr>
        <w:t>2023-07-19, 17 val.</w:t>
      </w:r>
      <w:r w:rsidR="00F74147" w:rsidRPr="0020626A">
        <w:rPr>
          <w:rFonts w:ascii="Arial" w:eastAsiaTheme="minorHAnsi" w:hAnsi="Arial" w:cs="Arial"/>
          <w:color w:val="000000"/>
          <w:kern w:val="0"/>
          <w:lang w:val="lt-LT" w:eastAsia="en-US"/>
          <w14:ligatures w14:val="none"/>
        </w:rPr>
        <w:t xml:space="preserve"> </w:t>
      </w:r>
      <w:r w:rsidRPr="0020626A">
        <w:rPr>
          <w:rFonts w:ascii="Arial" w:eastAsiaTheme="minorHAnsi" w:hAnsi="Arial" w:cs="Arial"/>
          <w:color w:val="000000"/>
          <w:kern w:val="0"/>
          <w:lang w:val="lt-LT" w:eastAsia="en-US"/>
          <w14:ligatures w14:val="none"/>
        </w:rPr>
        <w:t xml:space="preserve">Telšių rajono savivaldybes II aukšto didžiojoje salėje, adresu Žemaitės g. 14, Telšiai. </w:t>
      </w:r>
      <w:r w:rsidR="00FF508E" w:rsidRPr="0020626A">
        <w:rPr>
          <w:rFonts w:ascii="Arial" w:eastAsiaTheme="minorHAnsi" w:hAnsi="Arial" w:cs="Arial"/>
          <w:color w:val="000000"/>
          <w:kern w:val="0"/>
          <w:lang w:val="lt-LT" w:eastAsia="en-US"/>
          <w14:ligatures w14:val="none"/>
        </w:rPr>
        <w:t>Per valandą nuo viešo supažindinimo pradžios neatvyko bei vienas visuomenės atstovas.</w:t>
      </w:r>
      <w:r w:rsidR="00FF508E" w:rsidRPr="0020626A">
        <w:rPr>
          <w:rFonts w:ascii="Arial" w:eastAsiaTheme="minorHAnsi" w:hAnsi="Arial" w:cs="Arial"/>
          <w:color w:val="000000"/>
          <w:kern w:val="0"/>
          <w:lang w:val="lt-LT" w:eastAsia="en-US"/>
          <w14:ligatures w14:val="none"/>
        </w:rPr>
        <w:t xml:space="preserve"> Parengtas s</w:t>
      </w:r>
      <w:r w:rsidR="00FF508E" w:rsidRPr="0020626A">
        <w:rPr>
          <w:rFonts w:ascii="Arial" w:eastAsiaTheme="minorHAnsi" w:hAnsi="Arial" w:cs="Arial"/>
          <w:color w:val="000000"/>
          <w:kern w:val="0"/>
          <w:lang w:val="lt-LT" w:eastAsia="en-US"/>
          <w14:ligatures w14:val="none"/>
        </w:rPr>
        <w:t xml:space="preserve">usirinkimo protokolas ir viešinimo dokumentų kopijos pateikiamos </w:t>
      </w:r>
      <w:r w:rsidR="00FF508E" w:rsidRPr="0020626A">
        <w:rPr>
          <w:rFonts w:ascii="Arial" w:eastAsiaTheme="minorHAnsi" w:hAnsi="Arial" w:cs="Arial"/>
          <w:color w:val="000000"/>
          <w:kern w:val="0"/>
          <w:lang w:val="lt-LT" w:eastAsia="en-US"/>
          <w14:ligatures w14:val="none"/>
        </w:rPr>
        <w:t xml:space="preserve">SPAV ataskaitos </w:t>
      </w:r>
      <w:r w:rsidR="00FF508E" w:rsidRPr="0020626A">
        <w:rPr>
          <w:rFonts w:ascii="Arial" w:eastAsiaTheme="minorHAnsi" w:hAnsi="Arial" w:cs="Arial"/>
          <w:color w:val="000000"/>
          <w:kern w:val="0"/>
          <w:lang w:val="lt-LT" w:eastAsia="en-US"/>
          <w14:ligatures w14:val="none"/>
        </w:rPr>
        <w:t>1 priede.</w:t>
      </w:r>
    </w:p>
    <w:p w14:paraId="7AE17762" w14:textId="0006B9CD" w:rsidR="005A76DC" w:rsidRPr="0020626A" w:rsidRDefault="004142D2" w:rsidP="00960CB9">
      <w:pPr>
        <w:jc w:val="both"/>
        <w:rPr>
          <w:rFonts w:ascii="Arial" w:eastAsiaTheme="minorHAnsi" w:hAnsi="Arial" w:cs="Arial"/>
          <w:color w:val="000000"/>
          <w:kern w:val="0"/>
          <w:lang w:val="lt-LT" w:eastAsia="en-US"/>
          <w14:ligatures w14:val="none"/>
        </w:rPr>
      </w:pPr>
      <w:r w:rsidRPr="0020626A">
        <w:rPr>
          <w:rFonts w:ascii="Arial" w:eastAsiaTheme="minorHAnsi" w:hAnsi="Arial" w:cs="Arial"/>
          <w:b/>
          <w:bCs/>
          <w:color w:val="000000"/>
          <w:kern w:val="0"/>
          <w:lang w:val="lt-LT" w:eastAsia="en-US"/>
          <w14:ligatures w14:val="none"/>
        </w:rPr>
        <w:t>Tarpvalstybinės</w:t>
      </w:r>
      <w:r w:rsidR="001062D8" w:rsidRPr="0020626A">
        <w:rPr>
          <w:rFonts w:ascii="Arial" w:eastAsiaTheme="minorHAnsi" w:hAnsi="Arial" w:cs="Arial"/>
          <w:b/>
          <w:bCs/>
          <w:color w:val="000000"/>
          <w:kern w:val="0"/>
          <w:lang w:val="lt-LT" w:eastAsia="en-US"/>
          <w14:ligatures w14:val="none"/>
        </w:rPr>
        <w:t xml:space="preserve"> konsultacijos</w:t>
      </w:r>
      <w:r w:rsidR="0020626A" w:rsidRPr="0020626A">
        <w:rPr>
          <w:rFonts w:ascii="Arial" w:eastAsiaTheme="minorHAnsi" w:hAnsi="Arial" w:cs="Arial"/>
          <w:b/>
          <w:bCs/>
          <w:color w:val="000000"/>
          <w:kern w:val="0"/>
          <w:lang w:val="lt-LT" w:eastAsia="en-US"/>
          <w14:ligatures w14:val="none"/>
        </w:rPr>
        <w:t xml:space="preserve">. </w:t>
      </w:r>
      <w:r w:rsidRPr="0020626A">
        <w:rPr>
          <w:rFonts w:ascii="Arial" w:eastAsiaTheme="minorHAnsi" w:hAnsi="Arial" w:cs="Arial"/>
          <w:color w:val="000000"/>
          <w:kern w:val="0"/>
          <w:lang w:val="lt-LT" w:eastAsia="en-US"/>
          <w14:ligatures w14:val="none"/>
        </w:rPr>
        <w:t>Tarpvalstybinės</w:t>
      </w:r>
      <w:r w:rsidR="001062D8" w:rsidRPr="0020626A">
        <w:rPr>
          <w:rFonts w:ascii="Arial" w:eastAsiaTheme="minorHAnsi" w:hAnsi="Arial" w:cs="Arial"/>
          <w:color w:val="000000"/>
          <w:kern w:val="0"/>
          <w:lang w:val="lt-LT" w:eastAsia="en-US"/>
          <w14:ligatures w14:val="none"/>
        </w:rPr>
        <w:t xml:space="preserve"> konsultacijos </w:t>
      </w:r>
      <w:r w:rsidR="0020626A" w:rsidRPr="0020626A">
        <w:rPr>
          <w:rFonts w:ascii="Arial" w:eastAsiaTheme="minorHAnsi" w:hAnsi="Arial" w:cs="Arial"/>
          <w:color w:val="000000"/>
          <w:kern w:val="0"/>
          <w:lang w:val="lt-LT" w:eastAsia="en-US"/>
          <w14:ligatures w14:val="none"/>
        </w:rPr>
        <w:t xml:space="preserve">Planui </w:t>
      </w:r>
      <w:r w:rsidR="00B73583" w:rsidRPr="0020626A">
        <w:rPr>
          <w:rFonts w:ascii="Arial" w:eastAsiaTheme="minorHAnsi" w:hAnsi="Arial" w:cs="Arial"/>
          <w:color w:val="000000"/>
          <w:kern w:val="0"/>
          <w:lang w:val="lt-LT" w:eastAsia="en-US"/>
          <w14:ligatures w14:val="none"/>
        </w:rPr>
        <w:t>n</w:t>
      </w:r>
      <w:r w:rsidR="0020626A" w:rsidRPr="0020626A">
        <w:rPr>
          <w:rFonts w:ascii="Arial" w:eastAsiaTheme="minorHAnsi" w:hAnsi="Arial" w:cs="Arial"/>
          <w:color w:val="000000"/>
          <w:kern w:val="0"/>
          <w:lang w:val="lt-LT" w:eastAsia="en-US"/>
          <w14:ligatures w14:val="none"/>
        </w:rPr>
        <w:t>ėra</w:t>
      </w:r>
      <w:r w:rsidR="00B73583" w:rsidRPr="0020626A">
        <w:rPr>
          <w:rFonts w:ascii="Arial" w:eastAsiaTheme="minorHAnsi" w:hAnsi="Arial" w:cs="Arial"/>
          <w:color w:val="000000"/>
          <w:kern w:val="0"/>
          <w:lang w:val="lt-LT" w:eastAsia="en-US"/>
          <w14:ligatures w14:val="none"/>
        </w:rPr>
        <w:t xml:space="preserve"> </w:t>
      </w:r>
      <w:r w:rsidR="00747CED" w:rsidRPr="0020626A">
        <w:rPr>
          <w:rFonts w:ascii="Arial" w:eastAsiaTheme="minorHAnsi" w:hAnsi="Arial" w:cs="Arial"/>
          <w:color w:val="000000"/>
          <w:kern w:val="0"/>
          <w:lang w:val="lt-LT" w:eastAsia="en-US"/>
          <w14:ligatures w14:val="none"/>
        </w:rPr>
        <w:t xml:space="preserve">taikomos. </w:t>
      </w:r>
    </w:p>
    <w:p w14:paraId="6991DA28" w14:textId="77777777" w:rsidR="00A639E5" w:rsidRPr="0020626A" w:rsidRDefault="009C0976" w:rsidP="00960CB9">
      <w:pPr>
        <w:jc w:val="both"/>
        <w:rPr>
          <w:rFonts w:ascii="Arial" w:eastAsiaTheme="minorHAnsi" w:hAnsi="Arial" w:cs="Arial"/>
          <w:b/>
          <w:bCs/>
          <w:color w:val="000000"/>
          <w:kern w:val="0"/>
          <w:lang w:val="lt-LT" w:eastAsia="en-US"/>
          <w14:ligatures w14:val="none"/>
        </w:rPr>
      </w:pPr>
      <w:r w:rsidRPr="0020626A">
        <w:rPr>
          <w:rFonts w:ascii="Arial" w:eastAsiaTheme="minorHAnsi" w:hAnsi="Arial" w:cs="Arial"/>
          <w:b/>
          <w:bCs/>
          <w:color w:val="000000"/>
          <w:kern w:val="0"/>
          <w:lang w:val="lt-LT" w:eastAsia="en-US"/>
          <w14:ligatures w14:val="none"/>
        </w:rPr>
        <w:t>Numatytos plano įgyvendinimo pasekmių monitoringo priemonės</w:t>
      </w:r>
    </w:p>
    <w:p w14:paraId="1B6B20B4" w14:textId="05C17B08" w:rsidR="00A639E5" w:rsidRPr="0020626A" w:rsidRDefault="00F7750E" w:rsidP="00960CB9">
      <w:pPr>
        <w:jc w:val="both"/>
        <w:rPr>
          <w:rFonts w:ascii="Arial" w:eastAsiaTheme="minorHAnsi" w:hAnsi="Arial" w:cs="Arial"/>
          <w:color w:val="000000"/>
          <w:kern w:val="0"/>
          <w:lang w:val="lt-LT" w:eastAsia="en-US"/>
          <w14:ligatures w14:val="none"/>
        </w:rPr>
      </w:pPr>
      <w:r w:rsidRPr="0020626A">
        <w:rPr>
          <w:rFonts w:ascii="Arial" w:eastAsiaTheme="minorHAnsi" w:hAnsi="Arial" w:cs="Arial"/>
          <w:color w:val="000000"/>
          <w:kern w:val="0"/>
          <w:lang w:val="lt-LT" w:eastAsia="en-US"/>
          <w14:ligatures w14:val="none"/>
        </w:rPr>
        <w:t xml:space="preserve">Plano įgyvendinimo rodikliai regionui numatyti remiantis Valstybiniu planu. Regionui numatytos priemonės yra priskiriamos ir savivaldybių prevencijos ir tvarkymo 2021 - 2027 metų planams, atitinkamai atsižvelgiant į jų atliekų rinkimo, tvarkymo srautus, bei poreikius. </w:t>
      </w:r>
    </w:p>
    <w:tbl>
      <w:tblPr>
        <w:tblW w:w="5000" w:type="pct"/>
        <w:tblBorders>
          <w:top w:val="single" w:sz="4" w:space="0" w:color="808080" w:themeColor="background1" w:themeShade="80"/>
          <w:bottom w:val="single" w:sz="4" w:space="0" w:color="4472C4" w:themeColor="accent1"/>
          <w:insideH w:val="single" w:sz="4" w:space="0" w:color="4472C4" w:themeColor="accent1"/>
          <w:insideV w:val="single" w:sz="12" w:space="0" w:color="FFFFFF" w:themeColor="background1"/>
        </w:tblBorders>
        <w:tblLook w:val="04A0" w:firstRow="1" w:lastRow="0" w:firstColumn="1" w:lastColumn="0" w:noHBand="0" w:noVBand="1"/>
      </w:tblPr>
      <w:tblGrid>
        <w:gridCol w:w="1150"/>
        <w:gridCol w:w="4346"/>
        <w:gridCol w:w="815"/>
        <w:gridCol w:w="661"/>
        <w:gridCol w:w="661"/>
        <w:gridCol w:w="661"/>
        <w:gridCol w:w="732"/>
      </w:tblGrid>
      <w:tr w:rsidR="006111A9" w:rsidRPr="0020626A" w14:paraId="34939B4B" w14:textId="77777777" w:rsidTr="0020626A">
        <w:trPr>
          <w:trHeight w:val="202"/>
          <w:tblHeader/>
        </w:trPr>
        <w:tc>
          <w:tcPr>
            <w:tcW w:w="589" w:type="pct"/>
            <w:vMerge w:val="restart"/>
            <w:shd w:val="clear" w:color="auto" w:fill="auto"/>
            <w:vAlign w:val="center"/>
          </w:tcPr>
          <w:p w14:paraId="4858AF5A" w14:textId="77777777" w:rsidR="006111A9" w:rsidRPr="0020626A" w:rsidRDefault="006111A9" w:rsidP="0020626A">
            <w:pPr>
              <w:pStyle w:val="SCTableContent"/>
              <w:rPr>
                <w:rFonts w:ascii="Arial" w:hAnsi="Arial" w:cs="Arial"/>
                <w:sz w:val="20"/>
              </w:rPr>
            </w:pPr>
            <w:r w:rsidRPr="0020626A">
              <w:rPr>
                <w:rFonts w:ascii="Arial" w:hAnsi="Arial" w:cs="Arial"/>
                <w:sz w:val="20"/>
              </w:rPr>
              <w:lastRenderedPageBreak/>
              <w:t>Aktualus valstybinio plano punktas</w:t>
            </w:r>
          </w:p>
        </w:tc>
        <w:tc>
          <w:tcPr>
            <w:tcW w:w="2420" w:type="pct"/>
            <w:vMerge w:val="restart"/>
            <w:shd w:val="clear" w:color="auto" w:fill="auto"/>
            <w:vAlign w:val="center"/>
          </w:tcPr>
          <w:p w14:paraId="0D4BD9E1" w14:textId="77777777" w:rsidR="006111A9" w:rsidRPr="0020626A" w:rsidRDefault="006111A9" w:rsidP="0020626A">
            <w:pPr>
              <w:pStyle w:val="SCTableContent"/>
              <w:rPr>
                <w:rFonts w:ascii="Arial" w:hAnsi="Arial" w:cs="Arial"/>
                <w:sz w:val="20"/>
              </w:rPr>
            </w:pPr>
            <w:r w:rsidRPr="0020626A">
              <w:rPr>
                <w:rFonts w:ascii="Arial" w:hAnsi="Arial" w:cs="Arial"/>
                <w:sz w:val="20"/>
              </w:rPr>
              <w:t>Užduotis</w:t>
            </w:r>
          </w:p>
        </w:tc>
        <w:tc>
          <w:tcPr>
            <w:tcW w:w="1991" w:type="pct"/>
            <w:gridSpan w:val="5"/>
            <w:tcBorders>
              <w:bottom w:val="single" w:sz="4" w:space="0" w:color="44546A" w:themeColor="text2"/>
            </w:tcBorders>
            <w:shd w:val="clear" w:color="auto" w:fill="auto"/>
            <w:vAlign w:val="center"/>
          </w:tcPr>
          <w:p w14:paraId="31F23979" w14:textId="77777777" w:rsidR="006111A9" w:rsidRPr="0020626A" w:rsidRDefault="006111A9" w:rsidP="0020626A">
            <w:pPr>
              <w:pStyle w:val="SCTableContent"/>
              <w:rPr>
                <w:rFonts w:ascii="Arial" w:hAnsi="Arial" w:cs="Arial"/>
                <w:sz w:val="20"/>
              </w:rPr>
            </w:pPr>
            <w:r w:rsidRPr="0020626A">
              <w:rPr>
                <w:rFonts w:ascii="Arial" w:hAnsi="Arial" w:cs="Arial"/>
                <w:sz w:val="20"/>
              </w:rPr>
              <w:t>Siektina reikšmė Telšių regione</w:t>
            </w:r>
          </w:p>
        </w:tc>
      </w:tr>
      <w:tr w:rsidR="0020626A" w:rsidRPr="0020626A" w14:paraId="76DF74BE" w14:textId="77777777" w:rsidTr="0020626A">
        <w:trPr>
          <w:trHeight w:val="202"/>
          <w:tblHeader/>
        </w:trPr>
        <w:tc>
          <w:tcPr>
            <w:tcW w:w="589" w:type="pct"/>
            <w:vMerge/>
            <w:shd w:val="clear" w:color="auto" w:fill="auto"/>
            <w:vAlign w:val="center"/>
          </w:tcPr>
          <w:p w14:paraId="1DB958E6" w14:textId="77777777" w:rsidR="006111A9" w:rsidRPr="0020626A" w:rsidRDefault="006111A9" w:rsidP="0020626A">
            <w:pPr>
              <w:pStyle w:val="SCTableContent"/>
              <w:rPr>
                <w:rFonts w:ascii="Arial" w:hAnsi="Arial" w:cs="Arial"/>
                <w:sz w:val="20"/>
              </w:rPr>
            </w:pPr>
          </w:p>
        </w:tc>
        <w:tc>
          <w:tcPr>
            <w:tcW w:w="2420" w:type="pct"/>
            <w:vMerge/>
            <w:shd w:val="clear" w:color="auto" w:fill="auto"/>
            <w:vAlign w:val="center"/>
          </w:tcPr>
          <w:p w14:paraId="6A94426C" w14:textId="77777777" w:rsidR="006111A9" w:rsidRPr="0020626A" w:rsidRDefault="006111A9" w:rsidP="0020626A">
            <w:pPr>
              <w:pStyle w:val="SCTableContent"/>
              <w:rPr>
                <w:rFonts w:ascii="Arial" w:hAnsi="Arial" w:cs="Arial"/>
                <w:sz w:val="20"/>
              </w:rPr>
            </w:pPr>
          </w:p>
        </w:tc>
        <w:tc>
          <w:tcPr>
            <w:tcW w:w="464" w:type="pct"/>
            <w:tcBorders>
              <w:bottom w:val="single" w:sz="4" w:space="0" w:color="44546A" w:themeColor="text2"/>
            </w:tcBorders>
            <w:shd w:val="clear" w:color="auto" w:fill="auto"/>
            <w:vAlign w:val="center"/>
          </w:tcPr>
          <w:p w14:paraId="54C52564" w14:textId="77777777" w:rsidR="006111A9" w:rsidRPr="0020626A" w:rsidRDefault="006111A9" w:rsidP="0020626A">
            <w:pPr>
              <w:pStyle w:val="SCTableContent"/>
              <w:rPr>
                <w:rFonts w:ascii="Arial" w:hAnsi="Arial" w:cs="Arial"/>
                <w:sz w:val="20"/>
              </w:rPr>
            </w:pPr>
            <w:r w:rsidRPr="0020626A">
              <w:rPr>
                <w:rFonts w:ascii="Arial" w:hAnsi="Arial" w:cs="Arial"/>
                <w:sz w:val="20"/>
              </w:rPr>
              <w:t>2023</w:t>
            </w:r>
          </w:p>
        </w:tc>
        <w:tc>
          <w:tcPr>
            <w:tcW w:w="352" w:type="pct"/>
            <w:tcBorders>
              <w:bottom w:val="single" w:sz="4" w:space="0" w:color="44546A" w:themeColor="text2"/>
            </w:tcBorders>
            <w:shd w:val="clear" w:color="auto" w:fill="auto"/>
            <w:vAlign w:val="center"/>
          </w:tcPr>
          <w:p w14:paraId="2A384658" w14:textId="77777777" w:rsidR="006111A9" w:rsidRPr="0020626A" w:rsidRDefault="006111A9" w:rsidP="0020626A">
            <w:pPr>
              <w:pStyle w:val="SCTableContent"/>
              <w:rPr>
                <w:rFonts w:ascii="Arial" w:hAnsi="Arial" w:cs="Arial"/>
                <w:sz w:val="20"/>
              </w:rPr>
            </w:pPr>
            <w:r w:rsidRPr="0020626A">
              <w:rPr>
                <w:rFonts w:ascii="Arial" w:hAnsi="Arial" w:cs="Arial"/>
                <w:sz w:val="20"/>
              </w:rPr>
              <w:t>2024</w:t>
            </w:r>
          </w:p>
        </w:tc>
        <w:tc>
          <w:tcPr>
            <w:tcW w:w="368" w:type="pct"/>
            <w:tcBorders>
              <w:bottom w:val="single" w:sz="4" w:space="0" w:color="44546A" w:themeColor="text2"/>
            </w:tcBorders>
            <w:shd w:val="clear" w:color="auto" w:fill="auto"/>
            <w:vAlign w:val="center"/>
          </w:tcPr>
          <w:p w14:paraId="4BEF6FB7" w14:textId="77777777" w:rsidR="006111A9" w:rsidRPr="0020626A" w:rsidRDefault="006111A9" w:rsidP="0020626A">
            <w:pPr>
              <w:pStyle w:val="SCTableContent"/>
              <w:rPr>
                <w:rFonts w:ascii="Arial" w:hAnsi="Arial" w:cs="Arial"/>
                <w:sz w:val="20"/>
              </w:rPr>
            </w:pPr>
            <w:r w:rsidRPr="0020626A">
              <w:rPr>
                <w:rFonts w:ascii="Arial" w:hAnsi="Arial" w:cs="Arial"/>
                <w:sz w:val="20"/>
              </w:rPr>
              <w:t>2025</w:t>
            </w:r>
          </w:p>
        </w:tc>
        <w:tc>
          <w:tcPr>
            <w:tcW w:w="367" w:type="pct"/>
            <w:tcBorders>
              <w:bottom w:val="single" w:sz="4" w:space="0" w:color="44546A" w:themeColor="text2"/>
            </w:tcBorders>
            <w:shd w:val="clear" w:color="auto" w:fill="auto"/>
            <w:vAlign w:val="center"/>
          </w:tcPr>
          <w:p w14:paraId="3B9D9FD7" w14:textId="77777777" w:rsidR="006111A9" w:rsidRPr="0020626A" w:rsidRDefault="006111A9" w:rsidP="0020626A">
            <w:pPr>
              <w:pStyle w:val="SCTableContent"/>
              <w:rPr>
                <w:rFonts w:ascii="Arial" w:hAnsi="Arial" w:cs="Arial"/>
                <w:sz w:val="20"/>
              </w:rPr>
            </w:pPr>
            <w:r w:rsidRPr="0020626A">
              <w:rPr>
                <w:rFonts w:ascii="Arial" w:hAnsi="Arial" w:cs="Arial"/>
                <w:sz w:val="20"/>
              </w:rPr>
              <w:t>2026</w:t>
            </w:r>
          </w:p>
        </w:tc>
        <w:tc>
          <w:tcPr>
            <w:tcW w:w="440" w:type="pct"/>
            <w:tcBorders>
              <w:bottom w:val="single" w:sz="4" w:space="0" w:color="44546A" w:themeColor="text2"/>
            </w:tcBorders>
            <w:shd w:val="clear" w:color="auto" w:fill="auto"/>
            <w:vAlign w:val="center"/>
          </w:tcPr>
          <w:p w14:paraId="2909C536" w14:textId="77777777" w:rsidR="006111A9" w:rsidRPr="0020626A" w:rsidRDefault="006111A9" w:rsidP="0020626A">
            <w:pPr>
              <w:pStyle w:val="SCTableContent"/>
              <w:rPr>
                <w:rFonts w:ascii="Arial" w:hAnsi="Arial" w:cs="Arial"/>
                <w:sz w:val="20"/>
              </w:rPr>
            </w:pPr>
            <w:r w:rsidRPr="0020626A">
              <w:rPr>
                <w:rFonts w:ascii="Arial" w:hAnsi="Arial" w:cs="Arial"/>
                <w:sz w:val="20"/>
              </w:rPr>
              <w:t>2027</w:t>
            </w:r>
          </w:p>
        </w:tc>
      </w:tr>
      <w:tr w:rsidR="006111A9" w:rsidRPr="0020626A" w14:paraId="2F5B6DA3"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758E8BD7"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260.1. – 260.2.</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7897A9D1" w14:textId="77777777" w:rsidR="006111A9" w:rsidRPr="0020626A" w:rsidRDefault="006111A9" w:rsidP="0034721D">
            <w:pPr>
              <w:pStyle w:val="SCTableContent"/>
              <w:rPr>
                <w:rFonts w:ascii="Arial" w:hAnsi="Arial" w:cs="Arial"/>
                <w:sz w:val="20"/>
              </w:rPr>
            </w:pPr>
            <w:r w:rsidRPr="0020626A">
              <w:rPr>
                <w:rFonts w:ascii="Arial" w:hAnsi="Arial" w:cs="Arial"/>
                <w:sz w:val="20"/>
              </w:rPr>
              <w:t>Planuojamas paruošti naudoti pakartotinai ir perdirbti Telšių regiono komunalinių atliekų kiekis, proc. (vertinant nuo susidarančių komunalinių atliekų)</w:t>
            </w:r>
          </w:p>
        </w:tc>
        <w:tc>
          <w:tcPr>
            <w:tcW w:w="464"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6D5ABAB9"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61</w:t>
            </w:r>
          </w:p>
        </w:tc>
        <w:tc>
          <w:tcPr>
            <w:tcW w:w="352"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4CBA3887"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62</w:t>
            </w:r>
          </w:p>
        </w:tc>
        <w:tc>
          <w:tcPr>
            <w:tcW w:w="368"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1F176D7C"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64</w:t>
            </w:r>
          </w:p>
        </w:tc>
        <w:tc>
          <w:tcPr>
            <w:tcW w:w="367"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60CFEABD"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65</w:t>
            </w:r>
          </w:p>
        </w:tc>
        <w:tc>
          <w:tcPr>
            <w:tcW w:w="44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236D3372"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66</w:t>
            </w:r>
          </w:p>
        </w:tc>
      </w:tr>
      <w:tr w:rsidR="006111A9" w:rsidRPr="0020626A" w14:paraId="64D0AF93"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6189DC28"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260.3.</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00CFD17D" w14:textId="77777777" w:rsidR="006111A9" w:rsidRPr="0020626A" w:rsidRDefault="006111A9" w:rsidP="0034721D">
            <w:pPr>
              <w:pStyle w:val="SCTableContent"/>
              <w:rPr>
                <w:rFonts w:ascii="Arial" w:hAnsi="Arial" w:cs="Arial"/>
                <w:sz w:val="20"/>
              </w:rPr>
            </w:pPr>
            <w:r w:rsidRPr="0020626A">
              <w:rPr>
                <w:rFonts w:ascii="Arial" w:hAnsi="Arial" w:cs="Arial"/>
                <w:sz w:val="20"/>
              </w:rPr>
              <w:t>Planuojamas šalinti Telšių regiono komunalinių atliekų kiekis, proc. (vertinant nuo susidarančių komunalinių atliekų)</w:t>
            </w:r>
          </w:p>
        </w:tc>
        <w:tc>
          <w:tcPr>
            <w:tcW w:w="464"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3FA44B8D"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4</w:t>
            </w:r>
          </w:p>
        </w:tc>
        <w:tc>
          <w:tcPr>
            <w:tcW w:w="352"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1CF34155"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4</w:t>
            </w:r>
          </w:p>
        </w:tc>
        <w:tc>
          <w:tcPr>
            <w:tcW w:w="368"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3B1E2868"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4</w:t>
            </w:r>
          </w:p>
        </w:tc>
        <w:tc>
          <w:tcPr>
            <w:tcW w:w="367"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0F00DF0C"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3</w:t>
            </w:r>
          </w:p>
        </w:tc>
        <w:tc>
          <w:tcPr>
            <w:tcW w:w="44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2F798ADB"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3</w:t>
            </w:r>
          </w:p>
        </w:tc>
      </w:tr>
      <w:tr w:rsidR="006111A9" w:rsidRPr="0020626A" w14:paraId="71F74CA5"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34EC8733"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261.1.</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710B7F79" w14:textId="77777777" w:rsidR="006111A9" w:rsidRPr="0020626A" w:rsidRDefault="006111A9" w:rsidP="0034721D">
            <w:pPr>
              <w:pStyle w:val="SCTableContent"/>
              <w:rPr>
                <w:rFonts w:ascii="Arial" w:hAnsi="Arial" w:cs="Arial"/>
                <w:sz w:val="20"/>
              </w:rPr>
            </w:pPr>
            <w:r w:rsidRPr="0020626A">
              <w:rPr>
                <w:rFonts w:ascii="Arial" w:hAnsi="Arial" w:cs="Arial"/>
                <w:sz w:val="20"/>
              </w:rPr>
              <w:t>Planuojamas susidarymo vietoje sutvarkyti biologinių atliekų ir rūšiuojamuoju būdu surinkti Telšių regiono komunalinių atliekų kiekis, proc. (vertinant nuo susidarančių komunalinių atliekų)</w:t>
            </w:r>
          </w:p>
        </w:tc>
        <w:tc>
          <w:tcPr>
            <w:tcW w:w="464"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61263DE4"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42</w:t>
            </w:r>
          </w:p>
        </w:tc>
        <w:tc>
          <w:tcPr>
            <w:tcW w:w="352"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13213444"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45</w:t>
            </w:r>
          </w:p>
        </w:tc>
        <w:tc>
          <w:tcPr>
            <w:tcW w:w="368"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7BDEBF69"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48</w:t>
            </w:r>
          </w:p>
        </w:tc>
        <w:tc>
          <w:tcPr>
            <w:tcW w:w="367"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2B620D84"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50</w:t>
            </w:r>
          </w:p>
        </w:tc>
        <w:tc>
          <w:tcPr>
            <w:tcW w:w="44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6BAD49DB"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53</w:t>
            </w:r>
          </w:p>
        </w:tc>
      </w:tr>
      <w:tr w:rsidR="006111A9" w:rsidRPr="0020626A" w14:paraId="207F6FFA"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374439F9"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261.2.</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4F70CBD0" w14:textId="77777777" w:rsidR="006111A9" w:rsidRPr="0020626A" w:rsidRDefault="006111A9" w:rsidP="0034721D">
            <w:pPr>
              <w:pStyle w:val="SCTableContent"/>
              <w:rPr>
                <w:rFonts w:ascii="Arial" w:hAnsi="Arial" w:cs="Arial"/>
                <w:sz w:val="20"/>
              </w:rPr>
            </w:pPr>
            <w:r w:rsidRPr="0020626A">
              <w:rPr>
                <w:rFonts w:ascii="Arial" w:hAnsi="Arial" w:cs="Arial"/>
                <w:sz w:val="20"/>
              </w:rPr>
              <w:t>Namų ūkių aprūpinimas biologinių atliekų surinkimo priemonėmis bei kompostavimo susidarymo vietoje priemonėmis urbanizuotose vietovėse, kuriose gyventojų – daugiau nei 2000. Iš jų</w:t>
            </w:r>
          </w:p>
        </w:tc>
        <w:tc>
          <w:tcPr>
            <w:tcW w:w="1991" w:type="pct"/>
            <w:gridSpan w:val="5"/>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3547D9E8"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Pagal poreikį</w:t>
            </w:r>
          </w:p>
        </w:tc>
      </w:tr>
      <w:tr w:rsidR="006111A9" w:rsidRPr="0020626A" w14:paraId="34AF6E82"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53F7835D" w14:textId="77777777" w:rsidR="006111A9" w:rsidRPr="0020626A" w:rsidRDefault="006111A9" w:rsidP="0034721D">
            <w:pPr>
              <w:pStyle w:val="SCTableContent"/>
              <w:jc w:val="left"/>
              <w:rPr>
                <w:rFonts w:ascii="Arial" w:hAnsi="Arial" w:cs="Arial"/>
                <w:sz w:val="20"/>
              </w:rPr>
            </w:pP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597773CE" w14:textId="77777777" w:rsidR="006111A9" w:rsidRPr="0020626A" w:rsidRDefault="006111A9" w:rsidP="0034721D">
            <w:pPr>
              <w:pStyle w:val="SCTableContent"/>
              <w:rPr>
                <w:rFonts w:ascii="Arial" w:hAnsi="Arial" w:cs="Arial"/>
                <w:sz w:val="20"/>
              </w:rPr>
            </w:pPr>
            <w:r w:rsidRPr="0020626A">
              <w:rPr>
                <w:rFonts w:ascii="Arial" w:hAnsi="Arial" w:cs="Arial"/>
                <w:sz w:val="20"/>
              </w:rPr>
              <w:t>Žaliųjų atliekų kompostavimo dėžės, vnt.</w:t>
            </w:r>
          </w:p>
        </w:tc>
        <w:tc>
          <w:tcPr>
            <w:tcW w:w="1991" w:type="pct"/>
            <w:gridSpan w:val="5"/>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56A28AB0"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Pagal poreikį</w:t>
            </w:r>
          </w:p>
        </w:tc>
      </w:tr>
      <w:tr w:rsidR="006111A9" w:rsidRPr="0020626A" w14:paraId="51AACE08"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492F52A2" w14:textId="77777777" w:rsidR="006111A9" w:rsidRPr="0020626A" w:rsidRDefault="006111A9" w:rsidP="0034721D">
            <w:pPr>
              <w:pStyle w:val="SCTableContent"/>
              <w:jc w:val="left"/>
              <w:rPr>
                <w:rFonts w:ascii="Arial" w:hAnsi="Arial" w:cs="Arial"/>
                <w:sz w:val="20"/>
              </w:rPr>
            </w:pP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3781EFC9" w14:textId="77777777" w:rsidR="006111A9" w:rsidRPr="0020626A" w:rsidRDefault="006111A9" w:rsidP="0034721D">
            <w:pPr>
              <w:pStyle w:val="SCTableContent"/>
              <w:rPr>
                <w:rFonts w:ascii="Arial" w:hAnsi="Arial" w:cs="Arial"/>
                <w:sz w:val="20"/>
              </w:rPr>
            </w:pPr>
            <w:r w:rsidRPr="0020626A">
              <w:rPr>
                <w:rFonts w:ascii="Arial" w:hAnsi="Arial" w:cs="Arial"/>
                <w:sz w:val="20"/>
              </w:rPr>
              <w:t>Žaliųjų atliekų ir maisto atliekų surinkimo konteineriai, vnt.</w:t>
            </w:r>
          </w:p>
        </w:tc>
        <w:tc>
          <w:tcPr>
            <w:tcW w:w="464"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0ED8D12F"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 xml:space="preserve"> 5 300</w:t>
            </w:r>
          </w:p>
        </w:tc>
        <w:tc>
          <w:tcPr>
            <w:tcW w:w="352"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2EDD9F6A"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7 300</w:t>
            </w:r>
          </w:p>
        </w:tc>
        <w:tc>
          <w:tcPr>
            <w:tcW w:w="368"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073966D9"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7 300</w:t>
            </w:r>
          </w:p>
        </w:tc>
        <w:tc>
          <w:tcPr>
            <w:tcW w:w="367"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402B554B"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7 300</w:t>
            </w:r>
          </w:p>
        </w:tc>
        <w:tc>
          <w:tcPr>
            <w:tcW w:w="44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5973FC81"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11 300</w:t>
            </w:r>
          </w:p>
        </w:tc>
      </w:tr>
      <w:tr w:rsidR="006111A9" w:rsidRPr="0020626A" w14:paraId="3C6E3501"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20AEFBB3"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261.5.</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73FABFFD" w14:textId="77777777" w:rsidR="006111A9" w:rsidRPr="0020626A" w:rsidRDefault="006111A9" w:rsidP="0034721D">
            <w:pPr>
              <w:pStyle w:val="SCTableContent"/>
              <w:rPr>
                <w:rFonts w:ascii="Arial" w:hAnsi="Arial" w:cs="Arial"/>
                <w:sz w:val="20"/>
              </w:rPr>
            </w:pPr>
            <w:r w:rsidRPr="0020626A">
              <w:rPr>
                <w:rFonts w:ascii="Arial" w:hAnsi="Arial" w:cs="Arial"/>
                <w:sz w:val="20"/>
              </w:rPr>
              <w:t>Iki 2025 m. aprūpinti gyventojus surinkimo priemonėmis buityje susidarančioms tekstilės atliekoms surinkti arba suteikti galimybę  šalinti atskiru srautu</w:t>
            </w:r>
          </w:p>
        </w:tc>
        <w:tc>
          <w:tcPr>
            <w:tcW w:w="1991" w:type="pct"/>
            <w:gridSpan w:val="5"/>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75A4556D"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Pagal poreikį</w:t>
            </w:r>
          </w:p>
        </w:tc>
      </w:tr>
      <w:tr w:rsidR="006111A9" w:rsidRPr="0020626A" w14:paraId="2AB96627"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6AF42B52"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261.6.</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342EDF54" w14:textId="77777777" w:rsidR="006111A9" w:rsidRPr="0020626A" w:rsidRDefault="006111A9" w:rsidP="0034721D">
            <w:pPr>
              <w:pStyle w:val="SCTableContent"/>
              <w:rPr>
                <w:rFonts w:ascii="Arial" w:hAnsi="Arial" w:cs="Arial"/>
                <w:sz w:val="20"/>
              </w:rPr>
            </w:pPr>
            <w:r w:rsidRPr="0020626A">
              <w:rPr>
                <w:rFonts w:ascii="Arial" w:hAnsi="Arial" w:cs="Arial"/>
                <w:sz w:val="20"/>
              </w:rPr>
              <w:t>Iki 2025 m. užtikrinti galimybę atiduoti atskirai surinktas buityje susidarančias pavojingąsias atliekas</w:t>
            </w:r>
          </w:p>
        </w:tc>
        <w:tc>
          <w:tcPr>
            <w:tcW w:w="1991" w:type="pct"/>
            <w:gridSpan w:val="5"/>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053A5AC8"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DGASA ir / arba atskiru surinkimu</w:t>
            </w:r>
          </w:p>
        </w:tc>
      </w:tr>
      <w:tr w:rsidR="006111A9" w:rsidRPr="0020626A" w14:paraId="3AB1B42D"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2590A230"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261.7.5</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38AAD1DF" w14:textId="77777777" w:rsidR="006111A9" w:rsidRPr="0020626A" w:rsidRDefault="006111A9" w:rsidP="0034721D">
            <w:pPr>
              <w:pStyle w:val="SCTableContent"/>
              <w:rPr>
                <w:rFonts w:ascii="Arial" w:hAnsi="Arial" w:cs="Arial"/>
                <w:sz w:val="20"/>
              </w:rPr>
            </w:pPr>
            <w:r w:rsidRPr="0020626A">
              <w:rPr>
                <w:rFonts w:ascii="Arial" w:hAnsi="Arial" w:cs="Arial"/>
                <w:sz w:val="20"/>
              </w:rPr>
              <w:t>Iki 2027 m. išplėsti DGASA tinklą – kaimo vietovėse įrengti po vieną DGASA ne didesniu kaip 15 km atstumu nuo gyvenamųjų teritorijų, o miestuose – vieną DGASA 10 km atstumu tarp tokių aikštelių arba aprūpinančią bent 40 000 gyventojų</w:t>
            </w:r>
          </w:p>
        </w:tc>
        <w:tc>
          <w:tcPr>
            <w:tcW w:w="464"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0C4227F7"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w:t>
            </w:r>
          </w:p>
        </w:tc>
        <w:tc>
          <w:tcPr>
            <w:tcW w:w="352"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6103DAF0"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w:t>
            </w:r>
          </w:p>
        </w:tc>
        <w:tc>
          <w:tcPr>
            <w:tcW w:w="368"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6BF30978"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w:t>
            </w:r>
          </w:p>
        </w:tc>
        <w:tc>
          <w:tcPr>
            <w:tcW w:w="367"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65BF2A17"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6</w:t>
            </w:r>
          </w:p>
        </w:tc>
        <w:tc>
          <w:tcPr>
            <w:tcW w:w="44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71BEAAF7"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9</w:t>
            </w:r>
          </w:p>
        </w:tc>
      </w:tr>
      <w:tr w:rsidR="006111A9" w:rsidRPr="0020626A" w14:paraId="132B4DDA" w14:textId="77777777" w:rsidTr="0034721D">
        <w:trPr>
          <w:trHeight w:val="336"/>
        </w:trPr>
        <w:tc>
          <w:tcPr>
            <w:tcW w:w="589"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tcPr>
          <w:p w14:paraId="4E59F24C" w14:textId="77777777" w:rsidR="006111A9" w:rsidRPr="0020626A" w:rsidRDefault="006111A9" w:rsidP="0034721D">
            <w:pPr>
              <w:pStyle w:val="SCTableContent"/>
              <w:jc w:val="left"/>
              <w:rPr>
                <w:rFonts w:ascii="Arial" w:hAnsi="Arial" w:cs="Arial"/>
                <w:sz w:val="20"/>
              </w:rPr>
            </w:pPr>
            <w:r w:rsidRPr="0020626A">
              <w:rPr>
                <w:rFonts w:ascii="Arial" w:hAnsi="Arial" w:cs="Arial"/>
                <w:sz w:val="20"/>
              </w:rPr>
              <w:t>263.3.</w:t>
            </w:r>
          </w:p>
        </w:tc>
        <w:tc>
          <w:tcPr>
            <w:tcW w:w="2420" w:type="pct"/>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shd w:val="clear" w:color="auto" w:fill="auto"/>
          </w:tcPr>
          <w:p w14:paraId="6BB1202E" w14:textId="77777777" w:rsidR="006111A9" w:rsidRPr="0020626A" w:rsidRDefault="006111A9" w:rsidP="0034721D">
            <w:pPr>
              <w:pStyle w:val="SCTableContent"/>
              <w:rPr>
                <w:rFonts w:ascii="Arial" w:hAnsi="Arial" w:cs="Arial"/>
                <w:sz w:val="20"/>
              </w:rPr>
            </w:pPr>
            <w:r w:rsidRPr="0020626A">
              <w:rPr>
                <w:rFonts w:ascii="Arial" w:hAnsi="Arial" w:cs="Arial"/>
                <w:sz w:val="20"/>
              </w:rPr>
              <w:t xml:space="preserve">Plėsti atliekų, tinkamų paruošti pakartotinai naudoti, priėmimo vietų (stotelių) tinklą  </w:t>
            </w:r>
          </w:p>
        </w:tc>
        <w:tc>
          <w:tcPr>
            <w:tcW w:w="1991" w:type="pct"/>
            <w:gridSpan w:val="5"/>
            <w:tcBorders>
              <w:top w:val="single" w:sz="4" w:space="0" w:color="44546A" w:themeColor="text2"/>
              <w:left w:val="single" w:sz="12" w:space="0" w:color="FFFFFF" w:themeColor="background1"/>
              <w:bottom w:val="single" w:sz="4" w:space="0" w:color="44546A" w:themeColor="text2"/>
              <w:right w:val="single" w:sz="12" w:space="0" w:color="FFFFFF" w:themeColor="background1"/>
            </w:tcBorders>
            <w:vAlign w:val="center"/>
          </w:tcPr>
          <w:p w14:paraId="052C64FF" w14:textId="77777777" w:rsidR="006111A9" w:rsidRPr="0020626A" w:rsidRDefault="006111A9" w:rsidP="0034721D">
            <w:pPr>
              <w:pStyle w:val="SCTableContent"/>
              <w:jc w:val="center"/>
              <w:rPr>
                <w:rFonts w:ascii="Arial" w:hAnsi="Arial" w:cs="Arial"/>
                <w:sz w:val="20"/>
              </w:rPr>
            </w:pPr>
            <w:r w:rsidRPr="0020626A">
              <w:rPr>
                <w:rFonts w:ascii="Arial" w:hAnsi="Arial" w:cs="Arial"/>
                <w:sz w:val="20"/>
              </w:rPr>
              <w:t>Pagal poreikį</w:t>
            </w:r>
          </w:p>
        </w:tc>
      </w:tr>
    </w:tbl>
    <w:p w14:paraId="3A6E4073" w14:textId="77777777" w:rsidR="00771765" w:rsidRPr="0020626A" w:rsidRDefault="00771765" w:rsidP="0020626A">
      <w:pPr>
        <w:jc w:val="both"/>
        <w:rPr>
          <w:rFonts w:ascii="Arial" w:eastAsiaTheme="minorHAnsi" w:hAnsi="Arial" w:cs="Arial"/>
          <w:color w:val="000000"/>
          <w:kern w:val="0"/>
          <w:lang w:val="lt-LT" w:eastAsia="en-US"/>
          <w14:ligatures w14:val="none"/>
        </w:rPr>
      </w:pPr>
    </w:p>
    <w:sectPr w:rsidR="00771765" w:rsidRPr="00206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F3D"/>
    <w:multiLevelType w:val="multilevel"/>
    <w:tmpl w:val="CC44E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D519D"/>
    <w:multiLevelType w:val="hybridMultilevel"/>
    <w:tmpl w:val="A9583F78"/>
    <w:lvl w:ilvl="0" w:tplc="FFFFFFFF">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512CA2"/>
    <w:multiLevelType w:val="hybridMultilevel"/>
    <w:tmpl w:val="E8A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8E1BC9"/>
    <w:multiLevelType w:val="multilevel"/>
    <w:tmpl w:val="28BC2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4336056">
    <w:abstractNumId w:val="3"/>
  </w:num>
  <w:num w:numId="2" w16cid:durableId="688802079">
    <w:abstractNumId w:val="0"/>
  </w:num>
  <w:num w:numId="3" w16cid:durableId="2103724550">
    <w:abstractNumId w:val="1"/>
  </w:num>
  <w:num w:numId="4" w16cid:durableId="32775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E5"/>
    <w:rsid w:val="00022CAB"/>
    <w:rsid w:val="000D5654"/>
    <w:rsid w:val="000E2EB6"/>
    <w:rsid w:val="001062D8"/>
    <w:rsid w:val="001461FE"/>
    <w:rsid w:val="00174C1B"/>
    <w:rsid w:val="001F5479"/>
    <w:rsid w:val="0020626A"/>
    <w:rsid w:val="00234329"/>
    <w:rsid w:val="002D26F0"/>
    <w:rsid w:val="004142D2"/>
    <w:rsid w:val="00451D56"/>
    <w:rsid w:val="004D7772"/>
    <w:rsid w:val="005A76DC"/>
    <w:rsid w:val="00600601"/>
    <w:rsid w:val="006111A9"/>
    <w:rsid w:val="00681FA3"/>
    <w:rsid w:val="00696187"/>
    <w:rsid w:val="006D5E38"/>
    <w:rsid w:val="00747CED"/>
    <w:rsid w:val="007651CD"/>
    <w:rsid w:val="00771765"/>
    <w:rsid w:val="007F3F5A"/>
    <w:rsid w:val="00865A4D"/>
    <w:rsid w:val="008D52B0"/>
    <w:rsid w:val="008D6816"/>
    <w:rsid w:val="00940279"/>
    <w:rsid w:val="00955D91"/>
    <w:rsid w:val="00960CB9"/>
    <w:rsid w:val="00973FBD"/>
    <w:rsid w:val="009C0976"/>
    <w:rsid w:val="00A27391"/>
    <w:rsid w:val="00A40B6E"/>
    <w:rsid w:val="00A639E5"/>
    <w:rsid w:val="00A845AD"/>
    <w:rsid w:val="00AD35BC"/>
    <w:rsid w:val="00B73583"/>
    <w:rsid w:val="00B87068"/>
    <w:rsid w:val="00BC7280"/>
    <w:rsid w:val="00C06866"/>
    <w:rsid w:val="00C12F0C"/>
    <w:rsid w:val="00CD4FB2"/>
    <w:rsid w:val="00D2639A"/>
    <w:rsid w:val="00E048BC"/>
    <w:rsid w:val="00E108B7"/>
    <w:rsid w:val="00EB6DA5"/>
    <w:rsid w:val="00EC02FA"/>
    <w:rsid w:val="00F46E3E"/>
    <w:rsid w:val="00F74147"/>
    <w:rsid w:val="00F7750E"/>
    <w:rsid w:val="00FF2CC2"/>
    <w:rsid w:val="00FF5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0160"/>
  <w15:docId w15:val="{2194D16A-AE0D-4A22-9F52-C39C617D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
    <w:name w:val="Bullet"/>
    <w:basedOn w:val="prastasis"/>
    <w:link w:val="BulletChar"/>
    <w:qFormat/>
    <w:rsid w:val="00B87068"/>
    <w:pPr>
      <w:numPr>
        <w:numId w:val="3"/>
      </w:numPr>
      <w:spacing w:before="160" w:after="80" w:line="240" w:lineRule="auto"/>
      <w:jc w:val="both"/>
    </w:pPr>
    <w:rPr>
      <w:rFonts w:ascii="Calibri Light" w:eastAsiaTheme="minorHAnsi" w:hAnsi="Calibri Light"/>
      <w:kern w:val="0"/>
      <w:sz w:val="21"/>
      <w:szCs w:val="20"/>
      <w:lang w:val="lt-LT" w:eastAsia="en-US"/>
      <w14:ligatures w14:val="none"/>
    </w:rPr>
  </w:style>
  <w:style w:type="character" w:customStyle="1" w:styleId="BulletChar">
    <w:name w:val="Bullet Char"/>
    <w:basedOn w:val="Numatytasispastraiposriftas"/>
    <w:link w:val="Bullet"/>
    <w:rsid w:val="00B87068"/>
    <w:rPr>
      <w:rFonts w:ascii="Calibri Light" w:eastAsiaTheme="minorHAnsi" w:hAnsi="Calibri Light"/>
      <w:kern w:val="0"/>
      <w:sz w:val="21"/>
      <w:szCs w:val="20"/>
      <w:lang w:val="lt-LT" w:eastAsia="en-US"/>
      <w14:ligatures w14:val="none"/>
    </w:rPr>
  </w:style>
  <w:style w:type="paragraph" w:styleId="Sraopastraipa">
    <w:name w:val="List Paragraph"/>
    <w:basedOn w:val="prastasis"/>
    <w:uiPriority w:val="34"/>
    <w:qFormat/>
    <w:rsid w:val="00B87068"/>
    <w:pPr>
      <w:ind w:left="720"/>
      <w:contextualSpacing/>
    </w:pPr>
  </w:style>
  <w:style w:type="character" w:styleId="Hipersaitas">
    <w:name w:val="Hyperlink"/>
    <w:basedOn w:val="Numatytasispastraiposriftas"/>
    <w:uiPriority w:val="99"/>
    <w:unhideWhenUsed/>
    <w:rsid w:val="00AD35BC"/>
    <w:rPr>
      <w:color w:val="0563C1" w:themeColor="hyperlink"/>
      <w:u w:val="single"/>
    </w:rPr>
  </w:style>
  <w:style w:type="table" w:styleId="Lentelstinklelis">
    <w:name w:val="Table Grid"/>
    <w:basedOn w:val="prastojilentel"/>
    <w:uiPriority w:val="39"/>
    <w:rsid w:val="00AD35B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ableContent">
    <w:name w:val="SC Table Content"/>
    <w:basedOn w:val="prastasis"/>
    <w:link w:val="SCTableContentDiagrama"/>
    <w:qFormat/>
    <w:rsid w:val="006111A9"/>
    <w:pPr>
      <w:spacing w:before="60" w:after="60" w:line="240" w:lineRule="auto"/>
      <w:jc w:val="both"/>
    </w:pPr>
    <w:rPr>
      <w:rFonts w:ascii="Calibri Light" w:eastAsiaTheme="minorHAnsi" w:hAnsi="Calibri Light"/>
      <w:kern w:val="0"/>
      <w:sz w:val="18"/>
      <w:szCs w:val="20"/>
      <w:lang w:val="lt-LT" w:eastAsia="ar-SA"/>
      <w14:ligatures w14:val="none"/>
    </w:rPr>
  </w:style>
  <w:style w:type="character" w:customStyle="1" w:styleId="SCTableContentDiagrama">
    <w:name w:val="SC Table Content Diagrama"/>
    <w:basedOn w:val="Numatytasispastraiposriftas"/>
    <w:link w:val="SCTableContent"/>
    <w:rsid w:val="006111A9"/>
    <w:rPr>
      <w:rFonts w:ascii="Calibri Light" w:eastAsiaTheme="minorHAnsi" w:hAnsi="Calibri Light"/>
      <w:kern w:val="0"/>
      <w:sz w:val="18"/>
      <w:szCs w:val="20"/>
      <w:lang w:val="lt-LT" w:eastAsia="ar-SA"/>
      <w14:ligatures w14:val="none"/>
    </w:rPr>
  </w:style>
  <w:style w:type="paragraph" w:customStyle="1" w:styleId="SCTableHeaderrow">
    <w:name w:val="SC Table Header row"/>
    <w:basedOn w:val="SCTableContent"/>
    <w:link w:val="SCTableHeaderrowChar"/>
    <w:qFormat/>
    <w:rsid w:val="006111A9"/>
    <w:pPr>
      <w:jc w:val="center"/>
    </w:pPr>
    <w:rPr>
      <w:b/>
      <w:bCs/>
      <w:color w:val="FFFFFF" w:themeColor="background1"/>
    </w:rPr>
  </w:style>
  <w:style w:type="character" w:customStyle="1" w:styleId="SCTableHeaderrowChar">
    <w:name w:val="SC Table Header row Char"/>
    <w:basedOn w:val="SCTableContentDiagrama"/>
    <w:link w:val="SCTableHeaderrow"/>
    <w:rsid w:val="006111A9"/>
    <w:rPr>
      <w:rFonts w:ascii="Calibri Light" w:eastAsiaTheme="minorHAnsi" w:hAnsi="Calibri Light"/>
      <w:b/>
      <w:bCs/>
      <w:color w:val="FFFFFF" w:themeColor="background1"/>
      <w:kern w:val="0"/>
      <w:sz w:val="18"/>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99000">
      <w:bodyDiv w:val="1"/>
      <w:marLeft w:val="0"/>
      <w:marRight w:val="0"/>
      <w:marTop w:val="0"/>
      <w:marBottom w:val="0"/>
      <w:divBdr>
        <w:top w:val="none" w:sz="0" w:space="0" w:color="auto"/>
        <w:left w:val="none" w:sz="0" w:space="0" w:color="auto"/>
        <w:bottom w:val="none" w:sz="0" w:space="0" w:color="auto"/>
        <w:right w:val="none" w:sz="0" w:space="0" w:color="auto"/>
      </w:divBdr>
      <w:divsChild>
        <w:div w:id="1993368307">
          <w:marLeft w:val="0"/>
          <w:marRight w:val="0"/>
          <w:marTop w:val="0"/>
          <w:marBottom w:val="0"/>
          <w:divBdr>
            <w:top w:val="none" w:sz="0" w:space="0" w:color="auto"/>
            <w:left w:val="none" w:sz="0" w:space="0" w:color="auto"/>
            <w:bottom w:val="none" w:sz="0" w:space="0" w:color="auto"/>
            <w:right w:val="none" w:sz="0" w:space="0" w:color="auto"/>
          </w:divBdr>
        </w:div>
        <w:div w:id="513766635">
          <w:marLeft w:val="0"/>
          <w:marRight w:val="0"/>
          <w:marTop w:val="0"/>
          <w:marBottom w:val="0"/>
          <w:divBdr>
            <w:top w:val="none" w:sz="0" w:space="0" w:color="auto"/>
            <w:left w:val="none" w:sz="0" w:space="0" w:color="auto"/>
            <w:bottom w:val="none" w:sz="0" w:space="0" w:color="auto"/>
            <w:right w:val="none" w:sz="0" w:space="0" w:color="auto"/>
          </w:divBdr>
        </w:div>
        <w:div w:id="2034070455">
          <w:marLeft w:val="0"/>
          <w:marRight w:val="0"/>
          <w:marTop w:val="0"/>
          <w:marBottom w:val="0"/>
          <w:divBdr>
            <w:top w:val="none" w:sz="0" w:space="0" w:color="auto"/>
            <w:left w:val="none" w:sz="0" w:space="0" w:color="auto"/>
            <w:bottom w:val="none" w:sz="0" w:space="0" w:color="auto"/>
            <w:right w:val="none" w:sz="0" w:space="0" w:color="auto"/>
          </w:divBdr>
        </w:div>
        <w:div w:id="1680111124">
          <w:marLeft w:val="0"/>
          <w:marRight w:val="0"/>
          <w:marTop w:val="0"/>
          <w:marBottom w:val="0"/>
          <w:divBdr>
            <w:top w:val="none" w:sz="0" w:space="0" w:color="auto"/>
            <w:left w:val="none" w:sz="0" w:space="0" w:color="auto"/>
            <w:bottom w:val="none" w:sz="0" w:space="0" w:color="auto"/>
            <w:right w:val="none" w:sz="0" w:space="0" w:color="auto"/>
          </w:divBdr>
        </w:div>
        <w:div w:id="2101948069">
          <w:marLeft w:val="0"/>
          <w:marRight w:val="0"/>
          <w:marTop w:val="0"/>
          <w:marBottom w:val="0"/>
          <w:divBdr>
            <w:top w:val="none" w:sz="0" w:space="0" w:color="auto"/>
            <w:left w:val="none" w:sz="0" w:space="0" w:color="auto"/>
            <w:bottom w:val="none" w:sz="0" w:space="0" w:color="auto"/>
            <w:right w:val="none" w:sz="0" w:space="0" w:color="auto"/>
          </w:divBdr>
        </w:div>
        <w:div w:id="125859582">
          <w:marLeft w:val="0"/>
          <w:marRight w:val="0"/>
          <w:marTop w:val="0"/>
          <w:marBottom w:val="0"/>
          <w:divBdr>
            <w:top w:val="none" w:sz="0" w:space="0" w:color="auto"/>
            <w:left w:val="none" w:sz="0" w:space="0" w:color="auto"/>
            <w:bottom w:val="none" w:sz="0" w:space="0" w:color="auto"/>
            <w:right w:val="none" w:sz="0" w:space="0" w:color="auto"/>
          </w:divBdr>
        </w:div>
        <w:div w:id="2227641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zeikiai.lt/savivaldybe/naujienos/d%C4%97l-vie%C5%A1o-supa%C5%BEindinimo-su-tel%C5%A1i%C5%B3-regiono-atliek%C5%B3-prevencijos-ir-tvarkymo-2021-2027-met%C5%B3-plano-strateginio-pasekmi%C5%B3-aplinkai-vertinimo-spav-ataska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lkauskaite.com/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tc.lt/bendrove/planuojama-veikla/" TargetMode="External"/><Relationship Id="rId11" Type="http://schemas.openxmlformats.org/officeDocument/2006/relationships/hyperlink" Target="https://www.plunge.lt/skelbimai/del-vieso-supazindinimo-su-telsiu-regiono-atlieku-prevencijos-ir-tvarkymo-2021-2027-metu-plano-strateginio-pasekmiu-aplinkai-vertinimo-spav-ataskaita/" TargetMode="External"/><Relationship Id="rId5" Type="http://schemas.openxmlformats.org/officeDocument/2006/relationships/webSettings" Target="webSettings.xml"/><Relationship Id="rId10" Type="http://schemas.openxmlformats.org/officeDocument/2006/relationships/hyperlink" Target="https://telsiai.lt/naujienos/telsiu-regiono-atlieku-prevencijos-ir-tvarkymo-2021-2027-metu-plano-strateginio-pasekmiu-aplinkai-vertinimo-spav-ataskaita" TargetMode="External"/><Relationship Id="rId4" Type="http://schemas.openxmlformats.org/officeDocument/2006/relationships/settings" Target="settings.xml"/><Relationship Id="rId9" Type="http://schemas.openxmlformats.org/officeDocument/2006/relationships/hyperlink" Target="https://www.rietavas.lt/go.php/lit/Del-vieso-supazindinimo-su-telsiu-regiono-atlieku-prevencijos-ir-tvarkymo--aplinkai-vertinimo-ataskait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4FD7-6453-414D-BDC4-CC90A5EF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Alkauskaitė-Kokoškina</dc:creator>
  <cp:lastModifiedBy>Rasa Alkauskaitė-Kokoškina</cp:lastModifiedBy>
  <cp:revision>52</cp:revision>
  <dcterms:created xsi:type="dcterms:W3CDTF">2023-07-31T04:54:00Z</dcterms:created>
  <dcterms:modified xsi:type="dcterms:W3CDTF">2023-07-31T05:44:00Z</dcterms:modified>
</cp:coreProperties>
</file>